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749F0" w14:textId="77777777" w:rsidR="00095A63" w:rsidRPr="00295372" w:rsidRDefault="00095A63" w:rsidP="00095A63">
      <w:pPr>
        <w:spacing w:after="0"/>
        <w:rPr>
          <w:rFonts w:asciiTheme="majorHAnsi" w:hAnsiTheme="majorHAnsi"/>
          <w:b/>
          <w:sz w:val="32"/>
        </w:rPr>
      </w:pPr>
      <w:r w:rsidRPr="00295372">
        <w:rPr>
          <w:rFonts w:asciiTheme="majorHAnsi" w:hAnsiTheme="majorHAnsi"/>
          <w:b/>
          <w:sz w:val="32"/>
        </w:rPr>
        <w:t>Using Bloom’s Taxonomy</w:t>
      </w:r>
      <w:r w:rsidR="002C0D0C" w:rsidRPr="00295372">
        <w:rPr>
          <w:rStyle w:val="EndnoteReference"/>
          <w:rFonts w:asciiTheme="majorHAnsi" w:hAnsiTheme="majorHAnsi"/>
          <w:b/>
          <w:sz w:val="32"/>
        </w:rPr>
        <w:endnoteReference w:id="1"/>
      </w:r>
      <w:r w:rsidRPr="00295372">
        <w:rPr>
          <w:rFonts w:asciiTheme="majorHAnsi" w:hAnsiTheme="majorHAnsi"/>
          <w:b/>
          <w:sz w:val="32"/>
        </w:rPr>
        <w:t xml:space="preserve"> for Objective Development </w:t>
      </w:r>
    </w:p>
    <w:p w14:paraId="172C49F7" w14:textId="38CCCCC0" w:rsidR="009831E8" w:rsidRPr="00295372" w:rsidRDefault="00295372" w:rsidP="00095A63">
      <w:pPr>
        <w:pStyle w:val="NoSpacing"/>
        <w:rPr>
          <w:rFonts w:asciiTheme="majorHAnsi" w:eastAsia="Cambria" w:hAnsiTheme="majorHAnsi" w:cs="Times New Roman"/>
        </w:rPr>
      </w:pPr>
      <w:r w:rsidRPr="00295372">
        <w:rPr>
          <w:rFonts w:asciiTheme="majorHAnsi" w:eastAsia="Cambria" w:hAnsiTheme="majorHAnsi" w:cs="Times New Roman"/>
        </w:rPr>
        <w:t>Bloom's Taxonomy</w:t>
      </w:r>
      <w:r w:rsidR="00074E95" w:rsidRPr="00295372">
        <w:rPr>
          <w:rFonts w:asciiTheme="majorHAnsi" w:eastAsia="Cambria" w:hAnsiTheme="majorHAnsi" w:cs="Times New Roman"/>
        </w:rPr>
        <w:t xml:space="preserve"> is a classification of the different objectives and skills that educators set for students (learning objectives). The taxonomy was proposed in 1956 by Benjamin Bloom, an educational psychologist at the University of Chicago. Bloom's Taxonomy divides educational objectives into three "domains:" Affective, Psychomotor, and Cognitive. Like other taxonomies, Bloom's is hierarchical, meaning that learning at the higher levels is dependent on having attained prerequisite knowledge and skills at lower levels (Orlich, et al. 2004). A goal of Bloom's Taxonomy is to motivate educators to focus on all three domains, creating a more holistic form of education.</w:t>
      </w:r>
    </w:p>
    <w:p w14:paraId="191E510A" w14:textId="77777777" w:rsidR="009831E8" w:rsidRPr="00295372" w:rsidRDefault="009831E8" w:rsidP="00095A63">
      <w:pPr>
        <w:pStyle w:val="NoSpacing"/>
        <w:rPr>
          <w:rFonts w:asciiTheme="majorHAnsi" w:eastAsia="Cambria" w:hAnsiTheme="majorHAnsi" w:cs="Times New Roman"/>
        </w:rPr>
      </w:pPr>
    </w:p>
    <w:p w14:paraId="3B17AAF9" w14:textId="797C505E" w:rsidR="00B959D6" w:rsidRPr="00295372" w:rsidRDefault="00295372" w:rsidP="00095A63">
      <w:pPr>
        <w:widowControl w:val="0"/>
        <w:autoSpaceDE w:val="0"/>
        <w:autoSpaceDN w:val="0"/>
        <w:adjustRightInd w:val="0"/>
        <w:spacing w:after="0"/>
        <w:rPr>
          <w:rFonts w:asciiTheme="majorHAnsi" w:hAnsiTheme="majorHAnsi" w:cs="Helvetica"/>
          <w:szCs w:val="26"/>
        </w:rPr>
      </w:pPr>
      <w:r>
        <w:rPr>
          <w:rFonts w:asciiTheme="majorHAnsi" w:hAnsiTheme="majorHAnsi" w:cs="Helvetica"/>
          <w:szCs w:val="26"/>
        </w:rPr>
        <w:t>During the 1990</w:t>
      </w:r>
      <w:r w:rsidR="00B959D6" w:rsidRPr="00295372">
        <w:rPr>
          <w:rFonts w:asciiTheme="majorHAnsi" w:hAnsiTheme="majorHAnsi" w:cs="Helvetica"/>
          <w:szCs w:val="26"/>
        </w:rPr>
        <w:t xml:space="preserve">s a new group of cognitive psychologist, lead by Lorin Anderson (a former student of Bloom's), updated the taxonomy reflecting relevance to 21st century work. The graphic is a representation of the NEW verbiage associated with the long familiar Bloom's Taxonomy. Note the change from Nouns to Verbs to describe the different levels of the taxonomy. </w:t>
      </w:r>
      <w:r w:rsidR="00095A63" w:rsidRPr="00295372">
        <w:rPr>
          <w:rFonts w:asciiTheme="majorHAnsi" w:hAnsiTheme="majorHAnsi" w:cs="Helvetica"/>
          <w:szCs w:val="26"/>
        </w:rPr>
        <w:t>The new terms are defined as:</w:t>
      </w:r>
    </w:p>
    <w:p w14:paraId="1606F118" w14:textId="77777777" w:rsidR="00095A63" w:rsidRPr="00295372" w:rsidRDefault="00095A63" w:rsidP="00095A63">
      <w:pPr>
        <w:widowControl w:val="0"/>
        <w:autoSpaceDE w:val="0"/>
        <w:autoSpaceDN w:val="0"/>
        <w:adjustRightInd w:val="0"/>
        <w:spacing w:after="0"/>
        <w:rPr>
          <w:rFonts w:asciiTheme="majorHAnsi" w:hAnsiTheme="majorHAnsi" w:cs="Helvetica"/>
          <w:szCs w:val="26"/>
        </w:rPr>
      </w:pPr>
    </w:p>
    <w:p w14:paraId="235BE902" w14:textId="77777777" w:rsidR="00095A63" w:rsidRPr="00295372" w:rsidRDefault="00095A63" w:rsidP="00295372">
      <w:pPr>
        <w:pStyle w:val="ListParagraph"/>
        <w:widowControl w:val="0"/>
        <w:numPr>
          <w:ilvl w:val="0"/>
          <w:numId w:val="4"/>
        </w:numPr>
        <w:autoSpaceDE w:val="0"/>
        <w:autoSpaceDN w:val="0"/>
        <w:adjustRightInd w:val="0"/>
        <w:spacing w:after="0"/>
        <w:rPr>
          <w:rFonts w:asciiTheme="majorHAnsi" w:hAnsiTheme="majorHAnsi" w:cs="Helvetica"/>
          <w:szCs w:val="26"/>
        </w:rPr>
      </w:pPr>
      <w:r w:rsidRPr="00295372">
        <w:rPr>
          <w:rFonts w:asciiTheme="majorHAnsi" w:hAnsiTheme="majorHAnsi" w:cs="Helvetica"/>
          <w:b/>
          <w:bCs/>
          <w:szCs w:val="26"/>
        </w:rPr>
        <w:t>Remembering</w:t>
      </w:r>
      <w:r w:rsidRPr="00295372">
        <w:rPr>
          <w:rFonts w:asciiTheme="majorHAnsi" w:hAnsiTheme="majorHAnsi" w:cs="Helvetica"/>
          <w:szCs w:val="26"/>
        </w:rPr>
        <w:t>: Retrieving, recognizing, and recalling relevant knowledge from long-term memory.</w:t>
      </w:r>
    </w:p>
    <w:p w14:paraId="1806A98D" w14:textId="77777777" w:rsidR="00095A63" w:rsidRPr="00295372" w:rsidRDefault="00095A63" w:rsidP="00295372">
      <w:pPr>
        <w:pStyle w:val="ListParagraph"/>
        <w:widowControl w:val="0"/>
        <w:numPr>
          <w:ilvl w:val="0"/>
          <w:numId w:val="4"/>
        </w:numPr>
        <w:autoSpaceDE w:val="0"/>
        <w:autoSpaceDN w:val="0"/>
        <w:adjustRightInd w:val="0"/>
        <w:spacing w:after="0"/>
        <w:rPr>
          <w:rFonts w:asciiTheme="majorHAnsi" w:hAnsiTheme="majorHAnsi" w:cs="Helvetica"/>
          <w:szCs w:val="26"/>
        </w:rPr>
      </w:pPr>
      <w:r w:rsidRPr="00295372">
        <w:rPr>
          <w:rFonts w:asciiTheme="majorHAnsi" w:hAnsiTheme="majorHAnsi" w:cs="Helvetica"/>
          <w:b/>
          <w:bCs/>
          <w:szCs w:val="26"/>
        </w:rPr>
        <w:t>Understanding</w:t>
      </w:r>
      <w:r w:rsidRPr="00295372">
        <w:rPr>
          <w:rFonts w:asciiTheme="majorHAnsi" w:hAnsiTheme="majorHAnsi" w:cs="Helvetica"/>
          <w:szCs w:val="26"/>
        </w:rPr>
        <w:t>: Constructing meaning from oral, written, and graphic messages through interpreting, exemplifying, classifying, summarizing, inferring, comparing, and explaining.</w:t>
      </w:r>
    </w:p>
    <w:p w14:paraId="52A34610" w14:textId="77777777" w:rsidR="00095A63" w:rsidRPr="00295372" w:rsidRDefault="00095A63" w:rsidP="00295372">
      <w:pPr>
        <w:pStyle w:val="ListParagraph"/>
        <w:widowControl w:val="0"/>
        <w:numPr>
          <w:ilvl w:val="0"/>
          <w:numId w:val="4"/>
        </w:numPr>
        <w:autoSpaceDE w:val="0"/>
        <w:autoSpaceDN w:val="0"/>
        <w:adjustRightInd w:val="0"/>
        <w:spacing w:after="0"/>
        <w:rPr>
          <w:rFonts w:asciiTheme="majorHAnsi" w:hAnsiTheme="majorHAnsi" w:cs="Helvetica"/>
          <w:szCs w:val="26"/>
        </w:rPr>
      </w:pPr>
      <w:r w:rsidRPr="00295372">
        <w:rPr>
          <w:rFonts w:asciiTheme="majorHAnsi" w:hAnsiTheme="majorHAnsi" w:cs="Helvetica"/>
          <w:b/>
          <w:bCs/>
          <w:szCs w:val="26"/>
        </w:rPr>
        <w:t>Applying</w:t>
      </w:r>
      <w:r w:rsidRPr="00295372">
        <w:rPr>
          <w:rFonts w:asciiTheme="majorHAnsi" w:hAnsiTheme="majorHAnsi" w:cs="Helvetica"/>
          <w:szCs w:val="26"/>
        </w:rPr>
        <w:t>: Carrying out or using a procedure through executing, or implementing.</w:t>
      </w:r>
    </w:p>
    <w:p w14:paraId="5CC3A45C" w14:textId="77777777" w:rsidR="00095A63" w:rsidRPr="00295372" w:rsidRDefault="00095A63" w:rsidP="00295372">
      <w:pPr>
        <w:pStyle w:val="ListParagraph"/>
        <w:widowControl w:val="0"/>
        <w:numPr>
          <w:ilvl w:val="0"/>
          <w:numId w:val="4"/>
        </w:numPr>
        <w:autoSpaceDE w:val="0"/>
        <w:autoSpaceDN w:val="0"/>
        <w:adjustRightInd w:val="0"/>
        <w:spacing w:after="0"/>
        <w:rPr>
          <w:rFonts w:asciiTheme="majorHAnsi" w:hAnsiTheme="majorHAnsi" w:cs="Helvetica"/>
          <w:szCs w:val="26"/>
        </w:rPr>
      </w:pPr>
      <w:r w:rsidRPr="00295372">
        <w:rPr>
          <w:rFonts w:asciiTheme="majorHAnsi" w:hAnsiTheme="majorHAnsi" w:cs="Helvetica"/>
          <w:b/>
          <w:bCs/>
          <w:szCs w:val="26"/>
        </w:rPr>
        <w:t>Analyzing</w:t>
      </w:r>
      <w:r w:rsidRPr="00295372">
        <w:rPr>
          <w:rFonts w:asciiTheme="majorHAnsi" w:hAnsiTheme="majorHAnsi" w:cs="Helvetica"/>
          <w:szCs w:val="26"/>
        </w:rPr>
        <w:t>: Breaking material into constituent parts, determining how the parts relate to one another and to an overall structure or purpose through differentiating, organizing, and attributing.</w:t>
      </w:r>
    </w:p>
    <w:p w14:paraId="58854160" w14:textId="77777777" w:rsidR="00095A63" w:rsidRPr="00295372" w:rsidRDefault="00095A63" w:rsidP="00295372">
      <w:pPr>
        <w:pStyle w:val="ListParagraph"/>
        <w:widowControl w:val="0"/>
        <w:numPr>
          <w:ilvl w:val="0"/>
          <w:numId w:val="4"/>
        </w:numPr>
        <w:autoSpaceDE w:val="0"/>
        <w:autoSpaceDN w:val="0"/>
        <w:adjustRightInd w:val="0"/>
        <w:spacing w:after="0"/>
        <w:rPr>
          <w:rFonts w:asciiTheme="majorHAnsi" w:hAnsiTheme="majorHAnsi" w:cs="Helvetica"/>
          <w:szCs w:val="26"/>
        </w:rPr>
      </w:pPr>
      <w:r w:rsidRPr="00295372">
        <w:rPr>
          <w:rFonts w:asciiTheme="majorHAnsi" w:hAnsiTheme="majorHAnsi" w:cs="Helvetica"/>
          <w:b/>
          <w:bCs/>
          <w:szCs w:val="26"/>
        </w:rPr>
        <w:t>Evaluating</w:t>
      </w:r>
      <w:r w:rsidRPr="00295372">
        <w:rPr>
          <w:rFonts w:asciiTheme="majorHAnsi" w:hAnsiTheme="majorHAnsi" w:cs="Helvetica"/>
          <w:szCs w:val="26"/>
        </w:rPr>
        <w:t>: Making judgments based on criteria and standards through checking and critiquing.</w:t>
      </w:r>
    </w:p>
    <w:p w14:paraId="0B29E58E" w14:textId="77777777" w:rsidR="00095A63" w:rsidRPr="00295372" w:rsidRDefault="00095A63" w:rsidP="00295372">
      <w:pPr>
        <w:pStyle w:val="ListParagraph"/>
        <w:widowControl w:val="0"/>
        <w:numPr>
          <w:ilvl w:val="0"/>
          <w:numId w:val="4"/>
        </w:numPr>
        <w:autoSpaceDE w:val="0"/>
        <w:autoSpaceDN w:val="0"/>
        <w:adjustRightInd w:val="0"/>
        <w:spacing w:after="0"/>
        <w:rPr>
          <w:rFonts w:asciiTheme="majorHAnsi" w:hAnsiTheme="majorHAnsi" w:cs="Helvetica"/>
          <w:szCs w:val="26"/>
        </w:rPr>
      </w:pPr>
      <w:r w:rsidRPr="00295372">
        <w:rPr>
          <w:rFonts w:asciiTheme="majorHAnsi" w:hAnsiTheme="majorHAnsi" w:cs="Helvetica"/>
          <w:b/>
          <w:bCs/>
          <w:szCs w:val="26"/>
        </w:rPr>
        <w:t>Creating</w:t>
      </w:r>
      <w:r w:rsidRPr="00295372">
        <w:rPr>
          <w:rFonts w:asciiTheme="majorHAnsi" w:hAnsiTheme="majorHAnsi" w:cs="Helvetica"/>
          <w:szCs w:val="26"/>
        </w:rPr>
        <w:t>: Putting elements together to form a coherent or functional whole; reorganizing elements into a new pattern or structure through generating, planning, or producing.</w:t>
      </w:r>
      <w:r w:rsidR="00260864" w:rsidRPr="00295372">
        <w:rPr>
          <w:rFonts w:asciiTheme="majorHAnsi" w:hAnsiTheme="majorHAnsi" w:cs="Helvetica"/>
          <w:szCs w:val="26"/>
        </w:rPr>
        <w:t xml:space="preserve"> </w:t>
      </w:r>
    </w:p>
    <w:p w14:paraId="61583EB8" w14:textId="77777777" w:rsidR="00260864" w:rsidRPr="00295372" w:rsidRDefault="00260864" w:rsidP="00095A63">
      <w:pPr>
        <w:pStyle w:val="NoSpacing"/>
        <w:rPr>
          <w:rFonts w:asciiTheme="majorHAnsi" w:hAnsiTheme="majorHAnsi" w:cs="Helvetica"/>
          <w:szCs w:val="26"/>
        </w:rPr>
      </w:pPr>
    </w:p>
    <w:p w14:paraId="116AF349" w14:textId="77777777" w:rsidR="007D75A8" w:rsidRPr="00295372" w:rsidRDefault="007D75A8" w:rsidP="007D75A8">
      <w:pPr>
        <w:pStyle w:val="NoSpacing"/>
        <w:rPr>
          <w:rFonts w:asciiTheme="majorHAnsi" w:eastAsia="Cambria" w:hAnsiTheme="majorHAnsi" w:cs="Times New Roman"/>
        </w:rPr>
      </w:pPr>
      <w:r w:rsidRPr="00295372">
        <w:rPr>
          <w:rFonts w:asciiTheme="majorHAnsi" w:eastAsia="Cambria" w:hAnsiTheme="majorHAnsi" w:cs="Times New Roman"/>
        </w:rPr>
        <w:t xml:space="preserve">Bloom’s taxonomy, originally developed to support assessment, can be used in many different ways, one of which is to assist in the development of learning objectives for an online course. </w:t>
      </w:r>
    </w:p>
    <w:p w14:paraId="4F03F436" w14:textId="77777777" w:rsidR="00260864" w:rsidRPr="00295372" w:rsidRDefault="00260864" w:rsidP="00095A63">
      <w:pPr>
        <w:pStyle w:val="NoSpacing"/>
        <w:rPr>
          <w:rFonts w:asciiTheme="majorHAnsi" w:hAnsiTheme="majorHAnsi"/>
        </w:rPr>
      </w:pPr>
    </w:p>
    <w:tbl>
      <w:tblPr>
        <w:tblW w:w="5038" w:type="pct"/>
        <w:tblBorders>
          <w:top w:val="single" w:sz="8" w:space="0" w:color="808080"/>
          <w:left w:val="single" w:sz="8" w:space="0" w:color="808080"/>
          <w:right w:val="single" w:sz="8" w:space="0" w:color="808080"/>
        </w:tblBorders>
        <w:tblLook w:val="0000" w:firstRow="0" w:lastRow="0" w:firstColumn="0" w:lastColumn="0" w:noHBand="0" w:noVBand="0"/>
      </w:tblPr>
      <w:tblGrid>
        <w:gridCol w:w="1726"/>
        <w:gridCol w:w="3926"/>
        <w:gridCol w:w="3997"/>
      </w:tblGrid>
      <w:tr w:rsidR="00260864" w:rsidRPr="00295372" w14:paraId="2CBB3C45" w14:textId="77777777" w:rsidTr="00295372">
        <w:tc>
          <w:tcPr>
            <w:tcW w:w="894" w:type="pct"/>
            <w:tcBorders>
              <w:top w:val="single" w:sz="8" w:space="0" w:color="808080"/>
              <w:bottom w:val="single" w:sz="8" w:space="0" w:color="808080"/>
              <w:right w:val="single" w:sz="8" w:space="0" w:color="808080"/>
            </w:tcBorders>
            <w:tcMar>
              <w:top w:w="40" w:type="nil"/>
              <w:left w:w="40" w:type="nil"/>
              <w:bottom w:w="40" w:type="nil"/>
              <w:right w:w="40" w:type="nil"/>
            </w:tcMar>
            <w:vAlign w:val="center"/>
          </w:tcPr>
          <w:p w14:paraId="65BC9A66" w14:textId="77777777" w:rsidR="00260864" w:rsidRPr="00295372" w:rsidRDefault="00260864" w:rsidP="00260864">
            <w:pPr>
              <w:widowControl w:val="0"/>
              <w:autoSpaceDE w:val="0"/>
              <w:autoSpaceDN w:val="0"/>
              <w:adjustRightInd w:val="0"/>
              <w:spacing w:after="0"/>
              <w:rPr>
                <w:rFonts w:asciiTheme="majorHAnsi" w:hAnsiTheme="majorHAnsi" w:cs="Helvetica"/>
                <w:b/>
                <w:szCs w:val="26"/>
              </w:rPr>
            </w:pPr>
            <w:r w:rsidRPr="00295372">
              <w:rPr>
                <w:rFonts w:asciiTheme="majorHAnsi" w:hAnsiTheme="majorHAnsi" w:cs="Helvetica"/>
                <w:b/>
                <w:szCs w:val="26"/>
              </w:rPr>
              <w:t>Bloom’s Level</w:t>
            </w:r>
            <w:r w:rsidR="008724A4" w:rsidRPr="00295372">
              <w:rPr>
                <w:rStyle w:val="EndnoteReference"/>
                <w:rFonts w:asciiTheme="majorHAnsi" w:hAnsiTheme="majorHAnsi" w:cs="Helvetica"/>
                <w:b/>
                <w:szCs w:val="26"/>
              </w:rPr>
              <w:endnoteReference w:id="2"/>
            </w:r>
          </w:p>
        </w:tc>
        <w:tc>
          <w:tcPr>
            <w:tcW w:w="2035" w:type="pct"/>
            <w:tcBorders>
              <w:top w:val="single" w:sz="8" w:space="0" w:color="808080"/>
              <w:bottom w:val="single" w:sz="8" w:space="0" w:color="808080"/>
            </w:tcBorders>
          </w:tcPr>
          <w:p w14:paraId="0F7C32A5" w14:textId="77777777" w:rsidR="00260864" w:rsidRPr="00295372" w:rsidRDefault="00260864" w:rsidP="00260864">
            <w:pPr>
              <w:widowControl w:val="0"/>
              <w:autoSpaceDE w:val="0"/>
              <w:autoSpaceDN w:val="0"/>
              <w:adjustRightInd w:val="0"/>
              <w:spacing w:after="0"/>
              <w:rPr>
                <w:rFonts w:asciiTheme="majorHAnsi" w:hAnsiTheme="majorHAnsi" w:cs="Helvetica"/>
                <w:b/>
                <w:szCs w:val="26"/>
              </w:rPr>
            </w:pPr>
            <w:r w:rsidRPr="00295372">
              <w:rPr>
                <w:rFonts w:asciiTheme="majorHAnsi" w:hAnsiTheme="majorHAnsi" w:cs="Helvetica"/>
                <w:b/>
                <w:szCs w:val="26"/>
              </w:rPr>
              <w:t xml:space="preserve">Asks: </w:t>
            </w:r>
          </w:p>
        </w:tc>
        <w:tc>
          <w:tcPr>
            <w:tcW w:w="2071" w:type="pct"/>
            <w:tcBorders>
              <w:top w:val="single" w:sz="8" w:space="0" w:color="808080"/>
              <w:left w:val="single" w:sz="8" w:space="0" w:color="808080"/>
              <w:bottom w:val="single" w:sz="8" w:space="0" w:color="808080"/>
            </w:tcBorders>
            <w:tcMar>
              <w:top w:w="40" w:type="nil"/>
              <w:left w:w="40" w:type="nil"/>
              <w:bottom w:w="40" w:type="nil"/>
              <w:right w:w="40" w:type="nil"/>
            </w:tcMar>
            <w:vAlign w:val="center"/>
          </w:tcPr>
          <w:p w14:paraId="2AAF9386" w14:textId="77777777" w:rsidR="00260864" w:rsidRPr="00295372" w:rsidRDefault="00260864" w:rsidP="00260864">
            <w:pPr>
              <w:widowControl w:val="0"/>
              <w:autoSpaceDE w:val="0"/>
              <w:autoSpaceDN w:val="0"/>
              <w:adjustRightInd w:val="0"/>
              <w:spacing w:after="0"/>
              <w:rPr>
                <w:rFonts w:asciiTheme="majorHAnsi" w:hAnsiTheme="majorHAnsi" w:cs="Helvetica"/>
                <w:b/>
                <w:szCs w:val="26"/>
              </w:rPr>
            </w:pPr>
            <w:r w:rsidRPr="00295372">
              <w:rPr>
                <w:rFonts w:asciiTheme="majorHAnsi" w:hAnsiTheme="majorHAnsi" w:cs="Helvetica"/>
                <w:b/>
                <w:szCs w:val="26"/>
              </w:rPr>
              <w:t>Objective Keywords</w:t>
            </w:r>
          </w:p>
        </w:tc>
      </w:tr>
      <w:tr w:rsidR="00260864" w:rsidRPr="00295372" w14:paraId="7062999B" w14:textId="77777777" w:rsidTr="00295372">
        <w:tc>
          <w:tcPr>
            <w:tcW w:w="894" w:type="pct"/>
            <w:tcBorders>
              <w:top w:val="single" w:sz="8" w:space="0" w:color="808080"/>
              <w:bottom w:val="single" w:sz="8" w:space="0" w:color="808080"/>
              <w:right w:val="single" w:sz="8" w:space="0" w:color="808080"/>
            </w:tcBorders>
            <w:tcMar>
              <w:top w:w="40" w:type="nil"/>
              <w:left w:w="40" w:type="nil"/>
              <w:bottom w:w="40" w:type="nil"/>
              <w:right w:w="40" w:type="nil"/>
            </w:tcMar>
            <w:vAlign w:val="center"/>
          </w:tcPr>
          <w:p w14:paraId="2603EC93" w14:textId="77777777" w:rsidR="00260864" w:rsidRPr="00295372" w:rsidRDefault="00260864" w:rsidP="00260864">
            <w:pPr>
              <w:widowControl w:val="0"/>
              <w:autoSpaceDE w:val="0"/>
              <w:autoSpaceDN w:val="0"/>
              <w:adjustRightInd w:val="0"/>
              <w:spacing w:after="0"/>
              <w:rPr>
                <w:rFonts w:asciiTheme="majorHAnsi" w:hAnsiTheme="majorHAnsi" w:cs="Helvetica"/>
                <w:szCs w:val="26"/>
              </w:rPr>
            </w:pPr>
            <w:r w:rsidRPr="00295372">
              <w:rPr>
                <w:rFonts w:asciiTheme="majorHAnsi" w:hAnsiTheme="majorHAnsi" w:cs="Helvetica"/>
                <w:szCs w:val="26"/>
              </w:rPr>
              <w:t xml:space="preserve">Remembering: </w:t>
            </w:r>
          </w:p>
        </w:tc>
        <w:tc>
          <w:tcPr>
            <w:tcW w:w="2035" w:type="pct"/>
            <w:tcBorders>
              <w:top w:val="single" w:sz="8" w:space="0" w:color="808080"/>
              <w:bottom w:val="single" w:sz="8" w:space="0" w:color="808080"/>
            </w:tcBorders>
          </w:tcPr>
          <w:p w14:paraId="7F977E24" w14:textId="77777777" w:rsidR="00260864" w:rsidRPr="00295372" w:rsidRDefault="000F7926" w:rsidP="00260864">
            <w:pPr>
              <w:widowControl w:val="0"/>
              <w:autoSpaceDE w:val="0"/>
              <w:autoSpaceDN w:val="0"/>
              <w:adjustRightInd w:val="0"/>
              <w:spacing w:after="0"/>
              <w:rPr>
                <w:rFonts w:asciiTheme="majorHAnsi" w:hAnsiTheme="majorHAnsi" w:cs="Helvetica"/>
                <w:szCs w:val="26"/>
              </w:rPr>
            </w:pPr>
            <w:r w:rsidRPr="00295372">
              <w:rPr>
                <w:rFonts w:asciiTheme="majorHAnsi" w:hAnsiTheme="majorHAnsi" w:cs="Helvetica"/>
                <w:szCs w:val="26"/>
              </w:rPr>
              <w:t>Can</w:t>
            </w:r>
            <w:r w:rsidR="00260864" w:rsidRPr="00295372">
              <w:rPr>
                <w:rFonts w:asciiTheme="majorHAnsi" w:hAnsiTheme="majorHAnsi" w:cs="Helvetica"/>
                <w:szCs w:val="26"/>
              </w:rPr>
              <w:t xml:space="preserve"> the student recall or remember the information?</w:t>
            </w:r>
          </w:p>
        </w:tc>
        <w:tc>
          <w:tcPr>
            <w:tcW w:w="2071" w:type="pct"/>
            <w:tcBorders>
              <w:top w:val="single" w:sz="8" w:space="0" w:color="808080"/>
              <w:left w:val="single" w:sz="8" w:space="0" w:color="808080"/>
              <w:bottom w:val="single" w:sz="8" w:space="0" w:color="808080"/>
            </w:tcBorders>
            <w:tcMar>
              <w:top w:w="40" w:type="nil"/>
              <w:left w:w="40" w:type="nil"/>
              <w:bottom w:w="40" w:type="nil"/>
              <w:right w:w="40" w:type="nil"/>
            </w:tcMar>
            <w:vAlign w:val="center"/>
          </w:tcPr>
          <w:p w14:paraId="71CF3ADD" w14:textId="77777777" w:rsidR="00F66591" w:rsidRPr="00295372" w:rsidRDefault="00260864" w:rsidP="00260864">
            <w:pPr>
              <w:widowControl w:val="0"/>
              <w:autoSpaceDE w:val="0"/>
              <w:autoSpaceDN w:val="0"/>
              <w:adjustRightInd w:val="0"/>
              <w:spacing w:after="0"/>
              <w:rPr>
                <w:rFonts w:asciiTheme="majorHAnsi" w:hAnsiTheme="majorHAnsi" w:cs="Helvetica"/>
                <w:szCs w:val="26"/>
              </w:rPr>
            </w:pPr>
            <w:r w:rsidRPr="00295372">
              <w:rPr>
                <w:rFonts w:asciiTheme="majorHAnsi" w:hAnsiTheme="majorHAnsi" w:cs="Helvetica"/>
                <w:szCs w:val="26"/>
              </w:rPr>
              <w:t>define, duplicate, list, memorize, recall, repeat, reproduce state</w:t>
            </w:r>
          </w:p>
          <w:p w14:paraId="36122001" w14:textId="77777777" w:rsidR="00260864" w:rsidRPr="00295372" w:rsidRDefault="00260864" w:rsidP="00260864">
            <w:pPr>
              <w:widowControl w:val="0"/>
              <w:autoSpaceDE w:val="0"/>
              <w:autoSpaceDN w:val="0"/>
              <w:adjustRightInd w:val="0"/>
              <w:spacing w:after="0"/>
              <w:rPr>
                <w:rFonts w:asciiTheme="majorHAnsi" w:hAnsiTheme="majorHAnsi" w:cs="Helvetica"/>
                <w:szCs w:val="26"/>
              </w:rPr>
            </w:pPr>
          </w:p>
        </w:tc>
      </w:tr>
      <w:tr w:rsidR="00260864" w:rsidRPr="00295372" w14:paraId="111A15DD" w14:textId="77777777" w:rsidTr="00295372">
        <w:tblPrEx>
          <w:tblBorders>
            <w:top w:val="none" w:sz="0" w:space="0" w:color="auto"/>
          </w:tblBorders>
        </w:tblPrEx>
        <w:tc>
          <w:tcPr>
            <w:tcW w:w="894" w:type="pct"/>
            <w:tcBorders>
              <w:top w:val="single" w:sz="8" w:space="0" w:color="808080"/>
              <w:bottom w:val="single" w:sz="8" w:space="0" w:color="808080"/>
              <w:right w:val="single" w:sz="8" w:space="0" w:color="808080"/>
            </w:tcBorders>
            <w:tcMar>
              <w:top w:w="40" w:type="nil"/>
              <w:left w:w="40" w:type="nil"/>
              <w:bottom w:w="40" w:type="nil"/>
              <w:right w:w="40" w:type="nil"/>
            </w:tcMar>
            <w:vAlign w:val="center"/>
          </w:tcPr>
          <w:p w14:paraId="11ABC7F2" w14:textId="77777777" w:rsidR="00260864" w:rsidRPr="00295372" w:rsidRDefault="00260864" w:rsidP="000F7926">
            <w:pPr>
              <w:widowControl w:val="0"/>
              <w:autoSpaceDE w:val="0"/>
              <w:autoSpaceDN w:val="0"/>
              <w:adjustRightInd w:val="0"/>
              <w:spacing w:after="0"/>
              <w:rPr>
                <w:rFonts w:asciiTheme="majorHAnsi" w:hAnsiTheme="majorHAnsi" w:cs="Helvetica"/>
                <w:szCs w:val="26"/>
              </w:rPr>
            </w:pPr>
            <w:r w:rsidRPr="00295372">
              <w:rPr>
                <w:rFonts w:asciiTheme="majorHAnsi" w:hAnsiTheme="majorHAnsi" w:cs="Helvetica"/>
                <w:szCs w:val="26"/>
              </w:rPr>
              <w:t xml:space="preserve">Understanding: </w:t>
            </w:r>
          </w:p>
        </w:tc>
        <w:tc>
          <w:tcPr>
            <w:tcW w:w="2035" w:type="pct"/>
            <w:tcBorders>
              <w:top w:val="single" w:sz="8" w:space="0" w:color="808080"/>
              <w:bottom w:val="single" w:sz="8" w:space="0" w:color="808080"/>
            </w:tcBorders>
          </w:tcPr>
          <w:p w14:paraId="0622537A" w14:textId="77777777" w:rsidR="00260864" w:rsidRPr="00295372" w:rsidRDefault="000F7926" w:rsidP="00260864">
            <w:pPr>
              <w:widowControl w:val="0"/>
              <w:autoSpaceDE w:val="0"/>
              <w:autoSpaceDN w:val="0"/>
              <w:adjustRightInd w:val="0"/>
              <w:spacing w:after="0"/>
              <w:rPr>
                <w:rFonts w:asciiTheme="majorHAnsi" w:hAnsiTheme="majorHAnsi" w:cs="Helvetica"/>
                <w:szCs w:val="26"/>
              </w:rPr>
            </w:pPr>
            <w:r w:rsidRPr="00295372">
              <w:rPr>
                <w:rFonts w:asciiTheme="majorHAnsi" w:hAnsiTheme="majorHAnsi" w:cs="Helvetica"/>
                <w:szCs w:val="26"/>
              </w:rPr>
              <w:t>Can the student explain ideas or concepts?</w:t>
            </w:r>
          </w:p>
        </w:tc>
        <w:tc>
          <w:tcPr>
            <w:tcW w:w="2071" w:type="pct"/>
            <w:tcBorders>
              <w:top w:val="single" w:sz="8" w:space="0" w:color="808080"/>
              <w:left w:val="single" w:sz="8" w:space="0" w:color="808080"/>
              <w:bottom w:val="single" w:sz="8" w:space="0" w:color="808080"/>
            </w:tcBorders>
            <w:tcMar>
              <w:top w:w="40" w:type="nil"/>
              <w:left w:w="40" w:type="nil"/>
              <w:bottom w:w="40" w:type="nil"/>
              <w:right w:w="40" w:type="nil"/>
            </w:tcMar>
            <w:vAlign w:val="center"/>
          </w:tcPr>
          <w:p w14:paraId="6DE92A83" w14:textId="77777777" w:rsidR="00F66591" w:rsidRPr="00295372" w:rsidRDefault="00260864" w:rsidP="00260864">
            <w:pPr>
              <w:widowControl w:val="0"/>
              <w:autoSpaceDE w:val="0"/>
              <w:autoSpaceDN w:val="0"/>
              <w:adjustRightInd w:val="0"/>
              <w:spacing w:after="0"/>
              <w:rPr>
                <w:rFonts w:asciiTheme="majorHAnsi" w:hAnsiTheme="majorHAnsi" w:cs="Helvetica"/>
                <w:szCs w:val="26"/>
              </w:rPr>
            </w:pPr>
            <w:r w:rsidRPr="00295372">
              <w:rPr>
                <w:rFonts w:asciiTheme="majorHAnsi" w:hAnsiTheme="majorHAnsi" w:cs="Helvetica"/>
                <w:szCs w:val="26"/>
              </w:rPr>
              <w:t>classify, describe, discuss, explain, identify, locate, recognize, report, select, translate, paraphrase</w:t>
            </w:r>
          </w:p>
          <w:p w14:paraId="2510D076" w14:textId="77777777" w:rsidR="00260864" w:rsidRPr="00295372" w:rsidRDefault="00260864" w:rsidP="00260864">
            <w:pPr>
              <w:widowControl w:val="0"/>
              <w:autoSpaceDE w:val="0"/>
              <w:autoSpaceDN w:val="0"/>
              <w:adjustRightInd w:val="0"/>
              <w:spacing w:after="0"/>
              <w:rPr>
                <w:rFonts w:asciiTheme="majorHAnsi" w:hAnsiTheme="majorHAnsi" w:cs="Helvetica"/>
                <w:szCs w:val="26"/>
              </w:rPr>
            </w:pPr>
          </w:p>
        </w:tc>
      </w:tr>
      <w:tr w:rsidR="00260864" w:rsidRPr="00295372" w14:paraId="5D81D233" w14:textId="77777777" w:rsidTr="00295372">
        <w:tblPrEx>
          <w:tblBorders>
            <w:top w:val="none" w:sz="0" w:space="0" w:color="auto"/>
          </w:tblBorders>
        </w:tblPrEx>
        <w:tc>
          <w:tcPr>
            <w:tcW w:w="894" w:type="pct"/>
            <w:tcBorders>
              <w:top w:val="single" w:sz="8" w:space="0" w:color="808080"/>
              <w:bottom w:val="single" w:sz="8" w:space="0" w:color="808080"/>
              <w:right w:val="single" w:sz="8" w:space="0" w:color="808080"/>
            </w:tcBorders>
            <w:tcMar>
              <w:top w:w="40" w:type="nil"/>
              <w:left w:w="40" w:type="nil"/>
              <w:bottom w:w="40" w:type="nil"/>
              <w:right w:w="40" w:type="nil"/>
            </w:tcMar>
            <w:vAlign w:val="center"/>
          </w:tcPr>
          <w:p w14:paraId="30C56E57" w14:textId="77777777" w:rsidR="00260864" w:rsidRPr="00295372" w:rsidRDefault="00260864" w:rsidP="000F7926">
            <w:pPr>
              <w:widowControl w:val="0"/>
              <w:autoSpaceDE w:val="0"/>
              <w:autoSpaceDN w:val="0"/>
              <w:adjustRightInd w:val="0"/>
              <w:spacing w:after="0"/>
              <w:rPr>
                <w:rFonts w:asciiTheme="majorHAnsi" w:hAnsiTheme="majorHAnsi" w:cs="Helvetica"/>
                <w:szCs w:val="26"/>
              </w:rPr>
            </w:pPr>
            <w:r w:rsidRPr="00295372">
              <w:rPr>
                <w:rFonts w:asciiTheme="majorHAnsi" w:hAnsiTheme="majorHAnsi" w:cs="Helvetica"/>
                <w:szCs w:val="26"/>
              </w:rPr>
              <w:t xml:space="preserve">Applying: </w:t>
            </w:r>
          </w:p>
        </w:tc>
        <w:tc>
          <w:tcPr>
            <w:tcW w:w="2035" w:type="pct"/>
            <w:tcBorders>
              <w:top w:val="single" w:sz="8" w:space="0" w:color="808080"/>
              <w:bottom w:val="single" w:sz="8" w:space="0" w:color="808080"/>
            </w:tcBorders>
          </w:tcPr>
          <w:p w14:paraId="2126DC25" w14:textId="77777777" w:rsidR="00260864" w:rsidRPr="00295372" w:rsidRDefault="000F7926" w:rsidP="00260864">
            <w:pPr>
              <w:widowControl w:val="0"/>
              <w:autoSpaceDE w:val="0"/>
              <w:autoSpaceDN w:val="0"/>
              <w:adjustRightInd w:val="0"/>
              <w:spacing w:after="0"/>
              <w:rPr>
                <w:rFonts w:asciiTheme="majorHAnsi" w:hAnsiTheme="majorHAnsi" w:cs="Helvetica"/>
                <w:szCs w:val="26"/>
              </w:rPr>
            </w:pPr>
            <w:r w:rsidRPr="00295372">
              <w:rPr>
                <w:rFonts w:asciiTheme="majorHAnsi" w:hAnsiTheme="majorHAnsi" w:cs="Helvetica"/>
                <w:szCs w:val="26"/>
              </w:rPr>
              <w:t xml:space="preserve">Can the student use the information </w:t>
            </w:r>
            <w:r w:rsidRPr="00295372">
              <w:rPr>
                <w:rFonts w:asciiTheme="majorHAnsi" w:hAnsiTheme="majorHAnsi" w:cs="Helvetica"/>
                <w:szCs w:val="26"/>
              </w:rPr>
              <w:lastRenderedPageBreak/>
              <w:t>in a new way?</w:t>
            </w:r>
          </w:p>
        </w:tc>
        <w:tc>
          <w:tcPr>
            <w:tcW w:w="2071" w:type="pct"/>
            <w:tcBorders>
              <w:top w:val="single" w:sz="8" w:space="0" w:color="808080"/>
              <w:left w:val="single" w:sz="8" w:space="0" w:color="808080"/>
              <w:bottom w:val="single" w:sz="8" w:space="0" w:color="808080"/>
            </w:tcBorders>
            <w:tcMar>
              <w:top w:w="40" w:type="nil"/>
              <w:left w:w="40" w:type="nil"/>
              <w:bottom w:w="40" w:type="nil"/>
              <w:right w:w="40" w:type="nil"/>
            </w:tcMar>
            <w:vAlign w:val="center"/>
          </w:tcPr>
          <w:p w14:paraId="6AD8376E" w14:textId="77777777" w:rsidR="00F66591" w:rsidRPr="00295372" w:rsidRDefault="00260864" w:rsidP="00260864">
            <w:pPr>
              <w:widowControl w:val="0"/>
              <w:autoSpaceDE w:val="0"/>
              <w:autoSpaceDN w:val="0"/>
              <w:adjustRightInd w:val="0"/>
              <w:spacing w:after="0"/>
              <w:rPr>
                <w:rFonts w:asciiTheme="majorHAnsi" w:hAnsiTheme="majorHAnsi" w:cs="Helvetica"/>
                <w:szCs w:val="26"/>
              </w:rPr>
            </w:pPr>
            <w:r w:rsidRPr="00295372">
              <w:rPr>
                <w:rFonts w:asciiTheme="majorHAnsi" w:hAnsiTheme="majorHAnsi" w:cs="Helvetica"/>
                <w:szCs w:val="26"/>
              </w:rPr>
              <w:lastRenderedPageBreak/>
              <w:t xml:space="preserve">choose, demonstrate, dramatize, </w:t>
            </w:r>
            <w:r w:rsidRPr="00295372">
              <w:rPr>
                <w:rFonts w:asciiTheme="majorHAnsi" w:hAnsiTheme="majorHAnsi" w:cs="Helvetica"/>
                <w:szCs w:val="26"/>
              </w:rPr>
              <w:lastRenderedPageBreak/>
              <w:t>employ, illustrate, interpret, operate, schedule, ske</w:t>
            </w:r>
            <w:r w:rsidR="00F66591" w:rsidRPr="00295372">
              <w:rPr>
                <w:rFonts w:asciiTheme="majorHAnsi" w:hAnsiTheme="majorHAnsi" w:cs="Helvetica"/>
                <w:szCs w:val="26"/>
              </w:rPr>
              <w:t>tch, solve, use, write</w:t>
            </w:r>
          </w:p>
          <w:p w14:paraId="03D35573" w14:textId="77777777" w:rsidR="00260864" w:rsidRPr="00295372" w:rsidRDefault="00260864" w:rsidP="00260864">
            <w:pPr>
              <w:widowControl w:val="0"/>
              <w:autoSpaceDE w:val="0"/>
              <w:autoSpaceDN w:val="0"/>
              <w:adjustRightInd w:val="0"/>
              <w:spacing w:after="0"/>
              <w:rPr>
                <w:rFonts w:asciiTheme="majorHAnsi" w:hAnsiTheme="majorHAnsi" w:cs="Helvetica"/>
                <w:szCs w:val="26"/>
              </w:rPr>
            </w:pPr>
          </w:p>
        </w:tc>
      </w:tr>
      <w:tr w:rsidR="00260864" w:rsidRPr="00295372" w14:paraId="2B10087E" w14:textId="77777777" w:rsidTr="00295372">
        <w:tblPrEx>
          <w:tblBorders>
            <w:top w:val="none" w:sz="0" w:space="0" w:color="auto"/>
          </w:tblBorders>
        </w:tblPrEx>
        <w:tc>
          <w:tcPr>
            <w:tcW w:w="894" w:type="pct"/>
            <w:tcBorders>
              <w:top w:val="single" w:sz="8" w:space="0" w:color="808080"/>
              <w:bottom w:val="single" w:sz="8" w:space="0" w:color="808080"/>
              <w:right w:val="single" w:sz="8" w:space="0" w:color="808080"/>
            </w:tcBorders>
            <w:tcMar>
              <w:top w:w="40" w:type="nil"/>
              <w:left w:w="40" w:type="nil"/>
              <w:bottom w:w="40" w:type="nil"/>
              <w:right w:w="40" w:type="nil"/>
            </w:tcMar>
            <w:vAlign w:val="center"/>
          </w:tcPr>
          <w:p w14:paraId="5869DBEC" w14:textId="77777777" w:rsidR="00260864" w:rsidRPr="00295372" w:rsidRDefault="000F7926" w:rsidP="000F7926">
            <w:pPr>
              <w:widowControl w:val="0"/>
              <w:autoSpaceDE w:val="0"/>
              <w:autoSpaceDN w:val="0"/>
              <w:adjustRightInd w:val="0"/>
              <w:spacing w:after="0"/>
              <w:rPr>
                <w:rFonts w:asciiTheme="majorHAnsi" w:hAnsiTheme="majorHAnsi" w:cs="Helvetica"/>
                <w:szCs w:val="26"/>
              </w:rPr>
            </w:pPr>
            <w:r w:rsidRPr="00295372">
              <w:rPr>
                <w:rFonts w:asciiTheme="majorHAnsi" w:hAnsiTheme="majorHAnsi" w:cs="Helvetica"/>
                <w:szCs w:val="26"/>
              </w:rPr>
              <w:lastRenderedPageBreak/>
              <w:t>Analyzing</w:t>
            </w:r>
            <w:r w:rsidR="00260864" w:rsidRPr="00295372">
              <w:rPr>
                <w:rFonts w:asciiTheme="majorHAnsi" w:hAnsiTheme="majorHAnsi" w:cs="Helvetica"/>
                <w:szCs w:val="26"/>
              </w:rPr>
              <w:t xml:space="preserve">: </w:t>
            </w:r>
          </w:p>
        </w:tc>
        <w:tc>
          <w:tcPr>
            <w:tcW w:w="2035" w:type="pct"/>
            <w:tcBorders>
              <w:top w:val="single" w:sz="8" w:space="0" w:color="808080"/>
              <w:bottom w:val="single" w:sz="8" w:space="0" w:color="808080"/>
            </w:tcBorders>
          </w:tcPr>
          <w:p w14:paraId="7026CE10" w14:textId="77777777" w:rsidR="00260864" w:rsidRPr="00295372" w:rsidRDefault="000F7926" w:rsidP="00260864">
            <w:pPr>
              <w:widowControl w:val="0"/>
              <w:autoSpaceDE w:val="0"/>
              <w:autoSpaceDN w:val="0"/>
              <w:adjustRightInd w:val="0"/>
              <w:spacing w:after="0"/>
              <w:rPr>
                <w:rFonts w:asciiTheme="majorHAnsi" w:hAnsiTheme="majorHAnsi" w:cs="Helvetica"/>
                <w:szCs w:val="26"/>
              </w:rPr>
            </w:pPr>
            <w:r w:rsidRPr="00295372">
              <w:rPr>
                <w:rFonts w:asciiTheme="majorHAnsi" w:hAnsiTheme="majorHAnsi" w:cs="Helvetica"/>
                <w:szCs w:val="26"/>
              </w:rPr>
              <w:t>Can the student distinguish between the different parts?</w:t>
            </w:r>
          </w:p>
        </w:tc>
        <w:tc>
          <w:tcPr>
            <w:tcW w:w="2071" w:type="pct"/>
            <w:tcBorders>
              <w:top w:val="single" w:sz="8" w:space="0" w:color="808080"/>
              <w:left w:val="single" w:sz="8" w:space="0" w:color="808080"/>
              <w:bottom w:val="single" w:sz="8" w:space="0" w:color="808080"/>
            </w:tcBorders>
            <w:tcMar>
              <w:top w:w="40" w:type="nil"/>
              <w:left w:w="40" w:type="nil"/>
              <w:bottom w:w="40" w:type="nil"/>
              <w:right w:w="40" w:type="nil"/>
            </w:tcMar>
            <w:vAlign w:val="center"/>
          </w:tcPr>
          <w:p w14:paraId="1BBC3A25" w14:textId="77777777" w:rsidR="00F66591" w:rsidRPr="00295372" w:rsidRDefault="00260864" w:rsidP="00260864">
            <w:pPr>
              <w:widowControl w:val="0"/>
              <w:autoSpaceDE w:val="0"/>
              <w:autoSpaceDN w:val="0"/>
              <w:adjustRightInd w:val="0"/>
              <w:spacing w:after="0"/>
              <w:rPr>
                <w:rFonts w:asciiTheme="majorHAnsi" w:hAnsiTheme="majorHAnsi" w:cs="Helvetica"/>
                <w:szCs w:val="26"/>
              </w:rPr>
            </w:pPr>
            <w:r w:rsidRPr="00295372">
              <w:rPr>
                <w:rFonts w:asciiTheme="majorHAnsi" w:hAnsiTheme="majorHAnsi" w:cs="Helvetica"/>
                <w:szCs w:val="26"/>
              </w:rPr>
              <w:t>appraise, compare, contrast, criticize, differentiate, discriminate, distinguish, exam</w:t>
            </w:r>
            <w:r w:rsidR="00F66591" w:rsidRPr="00295372">
              <w:rPr>
                <w:rFonts w:asciiTheme="majorHAnsi" w:hAnsiTheme="majorHAnsi" w:cs="Helvetica"/>
                <w:szCs w:val="26"/>
              </w:rPr>
              <w:t>ine, experiment, question, test</w:t>
            </w:r>
          </w:p>
          <w:p w14:paraId="1F0F5A83" w14:textId="77777777" w:rsidR="00260864" w:rsidRPr="00295372" w:rsidRDefault="00260864" w:rsidP="00260864">
            <w:pPr>
              <w:widowControl w:val="0"/>
              <w:autoSpaceDE w:val="0"/>
              <w:autoSpaceDN w:val="0"/>
              <w:adjustRightInd w:val="0"/>
              <w:spacing w:after="0"/>
              <w:rPr>
                <w:rFonts w:asciiTheme="majorHAnsi" w:hAnsiTheme="majorHAnsi" w:cs="Helvetica"/>
                <w:szCs w:val="26"/>
              </w:rPr>
            </w:pPr>
          </w:p>
        </w:tc>
      </w:tr>
      <w:tr w:rsidR="00260864" w:rsidRPr="00295372" w14:paraId="7E87F2F6" w14:textId="77777777" w:rsidTr="00295372">
        <w:tblPrEx>
          <w:tblBorders>
            <w:top w:val="none" w:sz="0" w:space="0" w:color="auto"/>
          </w:tblBorders>
        </w:tblPrEx>
        <w:tc>
          <w:tcPr>
            <w:tcW w:w="894" w:type="pct"/>
            <w:tcBorders>
              <w:top w:val="single" w:sz="8" w:space="0" w:color="808080"/>
              <w:bottom w:val="single" w:sz="8" w:space="0" w:color="808080"/>
              <w:right w:val="single" w:sz="8" w:space="0" w:color="808080"/>
            </w:tcBorders>
            <w:tcMar>
              <w:top w:w="40" w:type="nil"/>
              <w:left w:w="40" w:type="nil"/>
              <w:bottom w:w="40" w:type="nil"/>
              <w:right w:w="40" w:type="nil"/>
            </w:tcMar>
            <w:vAlign w:val="center"/>
          </w:tcPr>
          <w:p w14:paraId="21228665" w14:textId="77777777" w:rsidR="00260864" w:rsidRPr="00295372" w:rsidRDefault="00260864" w:rsidP="000F7926">
            <w:pPr>
              <w:widowControl w:val="0"/>
              <w:autoSpaceDE w:val="0"/>
              <w:autoSpaceDN w:val="0"/>
              <w:adjustRightInd w:val="0"/>
              <w:spacing w:after="0"/>
              <w:rPr>
                <w:rFonts w:asciiTheme="majorHAnsi" w:hAnsiTheme="majorHAnsi" w:cs="Helvetica"/>
                <w:szCs w:val="26"/>
              </w:rPr>
            </w:pPr>
            <w:r w:rsidRPr="00295372">
              <w:rPr>
                <w:rFonts w:asciiTheme="majorHAnsi" w:hAnsiTheme="majorHAnsi" w:cs="Helvetica"/>
                <w:szCs w:val="26"/>
              </w:rPr>
              <w:t xml:space="preserve">Evaluating: </w:t>
            </w:r>
          </w:p>
        </w:tc>
        <w:tc>
          <w:tcPr>
            <w:tcW w:w="2035" w:type="pct"/>
            <w:tcBorders>
              <w:top w:val="single" w:sz="8" w:space="0" w:color="808080"/>
              <w:bottom w:val="single" w:sz="8" w:space="0" w:color="808080"/>
            </w:tcBorders>
          </w:tcPr>
          <w:p w14:paraId="448A8225" w14:textId="77777777" w:rsidR="00260864" w:rsidRPr="00295372" w:rsidRDefault="000F7926" w:rsidP="00260864">
            <w:pPr>
              <w:widowControl w:val="0"/>
              <w:autoSpaceDE w:val="0"/>
              <w:autoSpaceDN w:val="0"/>
              <w:adjustRightInd w:val="0"/>
              <w:spacing w:after="0"/>
              <w:rPr>
                <w:rFonts w:asciiTheme="majorHAnsi" w:hAnsiTheme="majorHAnsi" w:cs="Helvetica"/>
                <w:szCs w:val="26"/>
              </w:rPr>
            </w:pPr>
            <w:r w:rsidRPr="00295372">
              <w:rPr>
                <w:rFonts w:asciiTheme="majorHAnsi" w:hAnsiTheme="majorHAnsi" w:cs="Helvetica"/>
                <w:szCs w:val="26"/>
              </w:rPr>
              <w:t>Can the student justify a stand or decision?</w:t>
            </w:r>
          </w:p>
        </w:tc>
        <w:tc>
          <w:tcPr>
            <w:tcW w:w="2071" w:type="pct"/>
            <w:tcBorders>
              <w:top w:val="single" w:sz="8" w:space="0" w:color="808080"/>
              <w:left w:val="single" w:sz="8" w:space="0" w:color="808080"/>
              <w:bottom w:val="single" w:sz="8" w:space="0" w:color="808080"/>
            </w:tcBorders>
            <w:tcMar>
              <w:top w:w="40" w:type="nil"/>
              <w:left w:w="40" w:type="nil"/>
              <w:bottom w:w="40" w:type="nil"/>
              <w:right w:w="40" w:type="nil"/>
            </w:tcMar>
            <w:vAlign w:val="center"/>
          </w:tcPr>
          <w:p w14:paraId="10AF9ACA" w14:textId="77777777" w:rsidR="00F66591" w:rsidRPr="00295372" w:rsidRDefault="00260864" w:rsidP="00260864">
            <w:pPr>
              <w:widowControl w:val="0"/>
              <w:autoSpaceDE w:val="0"/>
              <w:autoSpaceDN w:val="0"/>
              <w:adjustRightInd w:val="0"/>
              <w:spacing w:after="0"/>
              <w:rPr>
                <w:rFonts w:asciiTheme="majorHAnsi" w:hAnsiTheme="majorHAnsi" w:cs="Helvetica"/>
                <w:szCs w:val="26"/>
              </w:rPr>
            </w:pPr>
            <w:r w:rsidRPr="00295372">
              <w:rPr>
                <w:rFonts w:asciiTheme="majorHAnsi" w:hAnsiTheme="majorHAnsi" w:cs="Helvetica"/>
                <w:szCs w:val="26"/>
              </w:rPr>
              <w:t>appraise, argue, defend, judge, select, support, value, evaluate</w:t>
            </w:r>
          </w:p>
          <w:p w14:paraId="3BD1E697" w14:textId="77777777" w:rsidR="00260864" w:rsidRPr="00295372" w:rsidRDefault="00260864" w:rsidP="00260864">
            <w:pPr>
              <w:widowControl w:val="0"/>
              <w:autoSpaceDE w:val="0"/>
              <w:autoSpaceDN w:val="0"/>
              <w:adjustRightInd w:val="0"/>
              <w:spacing w:after="0"/>
              <w:rPr>
                <w:rFonts w:asciiTheme="majorHAnsi" w:hAnsiTheme="majorHAnsi" w:cs="Helvetica"/>
                <w:szCs w:val="26"/>
              </w:rPr>
            </w:pPr>
          </w:p>
        </w:tc>
      </w:tr>
      <w:tr w:rsidR="00260864" w:rsidRPr="00295372" w14:paraId="7ED2EEEC" w14:textId="77777777" w:rsidTr="00295372">
        <w:tblPrEx>
          <w:tblBorders>
            <w:top w:val="none" w:sz="0" w:space="0" w:color="auto"/>
            <w:bottom w:val="single" w:sz="8" w:space="0" w:color="808080"/>
          </w:tblBorders>
        </w:tblPrEx>
        <w:tc>
          <w:tcPr>
            <w:tcW w:w="894" w:type="pct"/>
            <w:tcBorders>
              <w:top w:val="single" w:sz="8" w:space="0" w:color="808080"/>
              <w:bottom w:val="single" w:sz="8" w:space="0" w:color="808080"/>
              <w:right w:val="single" w:sz="8" w:space="0" w:color="808080"/>
            </w:tcBorders>
            <w:tcMar>
              <w:top w:w="40" w:type="nil"/>
              <w:left w:w="40" w:type="nil"/>
              <w:bottom w:w="40" w:type="nil"/>
              <w:right w:w="40" w:type="nil"/>
            </w:tcMar>
            <w:vAlign w:val="center"/>
          </w:tcPr>
          <w:p w14:paraId="4080CBD7" w14:textId="77777777" w:rsidR="00260864" w:rsidRPr="00295372" w:rsidRDefault="00260864" w:rsidP="000F7926">
            <w:pPr>
              <w:widowControl w:val="0"/>
              <w:autoSpaceDE w:val="0"/>
              <w:autoSpaceDN w:val="0"/>
              <w:adjustRightInd w:val="0"/>
              <w:spacing w:after="0"/>
              <w:rPr>
                <w:rFonts w:asciiTheme="majorHAnsi" w:hAnsiTheme="majorHAnsi" w:cs="Helvetica"/>
                <w:szCs w:val="26"/>
              </w:rPr>
            </w:pPr>
            <w:r w:rsidRPr="00295372">
              <w:rPr>
                <w:rFonts w:asciiTheme="majorHAnsi" w:hAnsiTheme="majorHAnsi" w:cs="Helvetica"/>
                <w:szCs w:val="26"/>
              </w:rPr>
              <w:t xml:space="preserve">Creating: </w:t>
            </w:r>
          </w:p>
        </w:tc>
        <w:tc>
          <w:tcPr>
            <w:tcW w:w="2035" w:type="pct"/>
            <w:tcBorders>
              <w:top w:val="single" w:sz="8" w:space="0" w:color="808080"/>
              <w:bottom w:val="single" w:sz="8" w:space="0" w:color="808080"/>
            </w:tcBorders>
          </w:tcPr>
          <w:p w14:paraId="2818D657" w14:textId="77777777" w:rsidR="00260864" w:rsidRPr="00295372" w:rsidRDefault="000F7926" w:rsidP="00260864">
            <w:pPr>
              <w:widowControl w:val="0"/>
              <w:autoSpaceDE w:val="0"/>
              <w:autoSpaceDN w:val="0"/>
              <w:adjustRightInd w:val="0"/>
              <w:spacing w:after="0"/>
              <w:rPr>
                <w:rFonts w:asciiTheme="majorHAnsi" w:hAnsiTheme="majorHAnsi" w:cs="Helvetica"/>
                <w:szCs w:val="26"/>
              </w:rPr>
            </w:pPr>
            <w:r w:rsidRPr="00295372">
              <w:rPr>
                <w:rFonts w:asciiTheme="majorHAnsi" w:hAnsiTheme="majorHAnsi" w:cs="Helvetica"/>
                <w:szCs w:val="26"/>
              </w:rPr>
              <w:t>Can the student create new product or point of view?</w:t>
            </w:r>
          </w:p>
        </w:tc>
        <w:tc>
          <w:tcPr>
            <w:tcW w:w="2071" w:type="pct"/>
            <w:tcBorders>
              <w:top w:val="single" w:sz="8" w:space="0" w:color="808080"/>
              <w:left w:val="single" w:sz="8" w:space="0" w:color="808080"/>
              <w:bottom w:val="single" w:sz="8" w:space="0" w:color="808080"/>
            </w:tcBorders>
            <w:tcMar>
              <w:top w:w="40" w:type="nil"/>
              <w:left w:w="40" w:type="nil"/>
              <w:bottom w:w="40" w:type="nil"/>
              <w:right w:w="40" w:type="nil"/>
            </w:tcMar>
            <w:vAlign w:val="center"/>
          </w:tcPr>
          <w:p w14:paraId="5BE39C46" w14:textId="77777777" w:rsidR="00F66591" w:rsidRPr="00295372" w:rsidRDefault="00260864" w:rsidP="00260864">
            <w:pPr>
              <w:widowControl w:val="0"/>
              <w:autoSpaceDE w:val="0"/>
              <w:autoSpaceDN w:val="0"/>
              <w:adjustRightInd w:val="0"/>
              <w:spacing w:after="0"/>
              <w:rPr>
                <w:rFonts w:asciiTheme="majorHAnsi" w:hAnsiTheme="majorHAnsi" w:cs="Helvetica"/>
                <w:szCs w:val="26"/>
              </w:rPr>
            </w:pPr>
            <w:r w:rsidRPr="00295372">
              <w:rPr>
                <w:rFonts w:asciiTheme="majorHAnsi" w:hAnsiTheme="majorHAnsi" w:cs="Helvetica"/>
                <w:szCs w:val="26"/>
              </w:rPr>
              <w:t>assemble, construct, create, design, develop, formulate, writ</w:t>
            </w:r>
            <w:r w:rsidR="00F66591" w:rsidRPr="00295372">
              <w:rPr>
                <w:rFonts w:asciiTheme="majorHAnsi" w:hAnsiTheme="majorHAnsi" w:cs="Helvetica"/>
                <w:szCs w:val="26"/>
              </w:rPr>
              <w:t>e</w:t>
            </w:r>
          </w:p>
          <w:p w14:paraId="45EF0D02" w14:textId="77777777" w:rsidR="00260864" w:rsidRPr="00295372" w:rsidRDefault="00260864" w:rsidP="00260864">
            <w:pPr>
              <w:widowControl w:val="0"/>
              <w:autoSpaceDE w:val="0"/>
              <w:autoSpaceDN w:val="0"/>
              <w:adjustRightInd w:val="0"/>
              <w:spacing w:after="0"/>
              <w:rPr>
                <w:rFonts w:asciiTheme="majorHAnsi" w:hAnsiTheme="majorHAnsi" w:cs="Helvetica"/>
                <w:szCs w:val="26"/>
              </w:rPr>
            </w:pPr>
          </w:p>
        </w:tc>
      </w:tr>
    </w:tbl>
    <w:p w14:paraId="7D24D4D5" w14:textId="77777777" w:rsidR="002F0B75" w:rsidRPr="00295372" w:rsidRDefault="002F0B75" w:rsidP="00095A63">
      <w:pPr>
        <w:pStyle w:val="NoSpacing"/>
        <w:rPr>
          <w:rFonts w:asciiTheme="majorHAnsi" w:hAnsiTheme="majorHAnsi"/>
          <w:b/>
        </w:rPr>
      </w:pPr>
    </w:p>
    <w:p w14:paraId="0905EE63" w14:textId="77777777" w:rsidR="002F0B75" w:rsidRPr="00295372" w:rsidRDefault="002F0B75" w:rsidP="00095A63">
      <w:pPr>
        <w:pStyle w:val="NoSpacing"/>
        <w:rPr>
          <w:rFonts w:asciiTheme="majorHAnsi" w:hAnsiTheme="majorHAnsi"/>
        </w:rPr>
      </w:pPr>
      <w:r w:rsidRPr="00295372">
        <w:rPr>
          <w:rFonts w:asciiTheme="majorHAnsi" w:hAnsiTheme="majorHAnsi"/>
        </w:rPr>
        <w:t>Bloom’s digital taxonomy</w:t>
      </w:r>
      <w:r w:rsidRPr="00295372">
        <w:rPr>
          <w:rStyle w:val="EndnoteReference"/>
          <w:rFonts w:asciiTheme="majorHAnsi" w:hAnsiTheme="majorHAnsi"/>
        </w:rPr>
        <w:endnoteReference w:id="3"/>
      </w:r>
      <w:r w:rsidR="00AE4C26" w:rsidRPr="00295372">
        <w:rPr>
          <w:rFonts w:asciiTheme="majorHAnsi" w:hAnsiTheme="majorHAnsi"/>
        </w:rPr>
        <w:t xml:space="preserve"> below</w:t>
      </w:r>
      <w:r w:rsidRPr="00295372">
        <w:rPr>
          <w:rFonts w:asciiTheme="majorHAnsi" w:hAnsiTheme="majorHAnsi"/>
        </w:rPr>
        <w:t xml:space="preserve">, another use interpretation of Bloom’s revised taxonomy, can be used to get ideas on how to apply technology to each of </w:t>
      </w:r>
      <w:r w:rsidR="00C771AF" w:rsidRPr="00295372">
        <w:rPr>
          <w:rFonts w:asciiTheme="majorHAnsi" w:hAnsiTheme="majorHAnsi"/>
        </w:rPr>
        <w:t xml:space="preserve">the </w:t>
      </w:r>
      <w:r w:rsidRPr="00295372">
        <w:rPr>
          <w:rFonts w:asciiTheme="majorHAnsi" w:hAnsiTheme="majorHAnsi"/>
        </w:rPr>
        <w:t xml:space="preserve">learning levels. </w:t>
      </w:r>
    </w:p>
    <w:p w14:paraId="4396FAF2" w14:textId="77777777" w:rsidR="002F0B75" w:rsidRPr="00295372" w:rsidRDefault="002F0B75" w:rsidP="00095A63">
      <w:pPr>
        <w:pStyle w:val="NoSpacing"/>
        <w:rPr>
          <w:rFonts w:asciiTheme="majorHAnsi" w:hAnsiTheme="majorHAnsi"/>
        </w:rPr>
      </w:pPr>
    </w:p>
    <w:p w14:paraId="1225EB7C" w14:textId="77777777" w:rsidR="002F0B75" w:rsidRPr="00295372" w:rsidRDefault="00AE4C26" w:rsidP="00095A63">
      <w:pPr>
        <w:pStyle w:val="NoSpacing"/>
        <w:rPr>
          <w:rFonts w:asciiTheme="majorHAnsi" w:hAnsiTheme="majorHAnsi"/>
        </w:rPr>
      </w:pPr>
      <w:r w:rsidRPr="00295372">
        <w:rPr>
          <w:rFonts w:asciiTheme="majorHAnsi" w:hAnsiTheme="majorHAnsi"/>
          <w:noProof/>
        </w:rPr>
        <w:drawing>
          <wp:inline distT="0" distB="0" distL="0" distR="0" wp14:anchorId="069277A7" wp14:editId="3C04E6AF">
            <wp:extent cx="5917565" cy="3908213"/>
            <wp:effectExtent l="25400" t="0" r="635" b="0"/>
            <wp:docPr id="2" name="Picture 0" descr="bloom digital t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m digital tax.jpg"/>
                    <pic:cNvPicPr/>
                  </pic:nvPicPr>
                  <pic:blipFill>
                    <a:blip r:embed="rId8"/>
                    <a:srcRect l="438" t="492" b="728"/>
                    <a:stretch>
                      <a:fillRect/>
                    </a:stretch>
                  </pic:blipFill>
                  <pic:spPr>
                    <a:xfrm>
                      <a:off x="0" y="0"/>
                      <a:ext cx="5917565" cy="3908213"/>
                    </a:xfrm>
                    <a:prstGeom prst="rect">
                      <a:avLst/>
                    </a:prstGeom>
                  </pic:spPr>
                </pic:pic>
              </a:graphicData>
            </a:graphic>
          </wp:inline>
        </w:drawing>
      </w:r>
    </w:p>
    <w:p w14:paraId="53C7B828" w14:textId="77777777" w:rsidR="00AE4C26" w:rsidRPr="00295372" w:rsidRDefault="00AE4C26" w:rsidP="00095A63">
      <w:pPr>
        <w:pStyle w:val="NoSpacing"/>
        <w:rPr>
          <w:rFonts w:asciiTheme="majorHAnsi" w:hAnsiTheme="majorHAnsi"/>
          <w:b/>
        </w:rPr>
      </w:pPr>
    </w:p>
    <w:p w14:paraId="2FF0B4A4" w14:textId="77777777" w:rsidR="00B31762" w:rsidRPr="00295372" w:rsidRDefault="00B31762" w:rsidP="00095A63">
      <w:pPr>
        <w:pStyle w:val="NoSpacing"/>
        <w:rPr>
          <w:rFonts w:asciiTheme="majorHAnsi" w:hAnsiTheme="majorHAnsi"/>
          <w:b/>
        </w:rPr>
      </w:pPr>
      <w:r w:rsidRPr="00295372">
        <w:rPr>
          <w:rFonts w:asciiTheme="majorHAnsi" w:hAnsiTheme="majorHAnsi"/>
          <w:b/>
        </w:rPr>
        <w:br w:type="page"/>
        <w:t xml:space="preserve">Bloom’s Taxonomy and Objective Development Worksheet </w:t>
      </w:r>
    </w:p>
    <w:p w14:paraId="404ED6D0" w14:textId="71D5C94E" w:rsidR="004A113F" w:rsidRPr="00295372" w:rsidRDefault="00B31762" w:rsidP="00095A63">
      <w:pPr>
        <w:pStyle w:val="NoSpacing"/>
        <w:rPr>
          <w:rFonts w:asciiTheme="majorHAnsi" w:hAnsiTheme="majorHAnsi"/>
        </w:rPr>
      </w:pPr>
      <w:r w:rsidRPr="00295372">
        <w:rPr>
          <w:rFonts w:asciiTheme="majorHAnsi" w:hAnsiTheme="majorHAnsi"/>
        </w:rPr>
        <w:t xml:space="preserve">Using the guides above, </w:t>
      </w:r>
      <w:r w:rsidR="003A4F15" w:rsidRPr="00295372">
        <w:rPr>
          <w:rFonts w:asciiTheme="majorHAnsi" w:hAnsiTheme="majorHAnsi"/>
        </w:rPr>
        <w:t xml:space="preserve">begin drafting objectives for your </w:t>
      </w:r>
      <w:r w:rsidR="00295372">
        <w:rPr>
          <w:rFonts w:asciiTheme="majorHAnsi" w:hAnsiTheme="majorHAnsi"/>
        </w:rPr>
        <w:t>blended</w:t>
      </w:r>
      <w:bookmarkStart w:id="0" w:name="_GoBack"/>
      <w:bookmarkEnd w:id="0"/>
      <w:r w:rsidR="003A4F15" w:rsidRPr="00295372">
        <w:rPr>
          <w:rFonts w:asciiTheme="majorHAnsi" w:hAnsiTheme="majorHAnsi"/>
        </w:rPr>
        <w:t xml:space="preserve"> course and include the Bloom’s Taxonomy learning level that you think might be addressed. We will use the objectives and Bloom’s levels here to </w:t>
      </w:r>
      <w:r w:rsidR="004A113F" w:rsidRPr="00295372">
        <w:rPr>
          <w:rFonts w:asciiTheme="majorHAnsi" w:hAnsiTheme="majorHAnsi"/>
        </w:rPr>
        <w:t xml:space="preserve">continue our work in </w:t>
      </w:r>
      <w:r w:rsidR="004A113F" w:rsidRPr="00295372">
        <w:rPr>
          <w:rFonts w:asciiTheme="majorHAnsi" w:hAnsiTheme="majorHAnsi"/>
          <w:i/>
        </w:rPr>
        <w:t xml:space="preserve">Mapping Your Course: re(Designing) a Course into Modules for Online Delivery. </w:t>
      </w:r>
    </w:p>
    <w:p w14:paraId="2B93BE3C" w14:textId="77777777" w:rsidR="00025009" w:rsidRPr="00295372" w:rsidRDefault="00025009" w:rsidP="00095A63">
      <w:pPr>
        <w:pStyle w:val="NoSpacing"/>
        <w:rPr>
          <w:rFonts w:asciiTheme="majorHAnsi" w:hAnsiTheme="majorHAnsi"/>
        </w:rPr>
      </w:pPr>
    </w:p>
    <w:tbl>
      <w:tblPr>
        <w:tblStyle w:val="TableGrid"/>
        <w:tblW w:w="0" w:type="auto"/>
        <w:tblLook w:val="00BF" w:firstRow="1" w:lastRow="0" w:firstColumn="1" w:lastColumn="0" w:noHBand="0" w:noVBand="0"/>
      </w:tblPr>
      <w:tblGrid>
        <w:gridCol w:w="6498"/>
        <w:gridCol w:w="2922"/>
      </w:tblGrid>
      <w:tr w:rsidR="002A356E" w:rsidRPr="00295372" w14:paraId="1F0BE6A0" w14:textId="77777777" w:rsidTr="002A356E">
        <w:tc>
          <w:tcPr>
            <w:tcW w:w="6498" w:type="dxa"/>
          </w:tcPr>
          <w:p w14:paraId="5DF5C103" w14:textId="77777777" w:rsidR="002A356E" w:rsidRPr="00295372" w:rsidRDefault="002A356E" w:rsidP="00095A63">
            <w:pPr>
              <w:pStyle w:val="NoSpacing"/>
              <w:rPr>
                <w:rFonts w:asciiTheme="majorHAnsi" w:hAnsiTheme="majorHAnsi"/>
                <w:b/>
              </w:rPr>
            </w:pPr>
            <w:r w:rsidRPr="00295372">
              <w:rPr>
                <w:rFonts w:asciiTheme="majorHAnsi" w:hAnsiTheme="majorHAnsi"/>
                <w:b/>
              </w:rPr>
              <w:t xml:space="preserve">Objective </w:t>
            </w:r>
          </w:p>
        </w:tc>
        <w:tc>
          <w:tcPr>
            <w:tcW w:w="2922" w:type="dxa"/>
          </w:tcPr>
          <w:p w14:paraId="37FA794A" w14:textId="77777777" w:rsidR="002A356E" w:rsidRPr="00295372" w:rsidRDefault="002A356E" w:rsidP="00095A63">
            <w:pPr>
              <w:pStyle w:val="NoSpacing"/>
              <w:rPr>
                <w:rFonts w:asciiTheme="majorHAnsi" w:hAnsiTheme="majorHAnsi"/>
                <w:b/>
              </w:rPr>
            </w:pPr>
            <w:r w:rsidRPr="00295372">
              <w:rPr>
                <w:rFonts w:asciiTheme="majorHAnsi" w:hAnsiTheme="majorHAnsi"/>
                <w:b/>
              </w:rPr>
              <w:t xml:space="preserve">Bloom’s Level Addressed </w:t>
            </w:r>
          </w:p>
        </w:tc>
      </w:tr>
      <w:tr w:rsidR="002A356E" w:rsidRPr="00295372" w14:paraId="140FF767" w14:textId="77777777" w:rsidTr="002A356E">
        <w:tc>
          <w:tcPr>
            <w:tcW w:w="6498" w:type="dxa"/>
          </w:tcPr>
          <w:p w14:paraId="269B3A54" w14:textId="77777777" w:rsidR="002A356E" w:rsidRPr="00295372" w:rsidRDefault="002A356E" w:rsidP="00095A63">
            <w:pPr>
              <w:pStyle w:val="NoSpacing"/>
              <w:rPr>
                <w:rFonts w:asciiTheme="majorHAnsi" w:hAnsiTheme="majorHAnsi"/>
              </w:rPr>
            </w:pPr>
          </w:p>
          <w:p w14:paraId="2C1976D1" w14:textId="77777777" w:rsidR="002A356E" w:rsidRPr="00295372" w:rsidRDefault="002A356E" w:rsidP="00095A63">
            <w:pPr>
              <w:pStyle w:val="NoSpacing"/>
              <w:rPr>
                <w:rFonts w:asciiTheme="majorHAnsi" w:hAnsiTheme="majorHAnsi"/>
              </w:rPr>
            </w:pPr>
          </w:p>
          <w:p w14:paraId="67F002A5" w14:textId="77777777" w:rsidR="002A356E" w:rsidRPr="00295372" w:rsidRDefault="002A356E" w:rsidP="00095A63">
            <w:pPr>
              <w:pStyle w:val="NoSpacing"/>
              <w:rPr>
                <w:rFonts w:asciiTheme="majorHAnsi" w:hAnsiTheme="majorHAnsi"/>
              </w:rPr>
            </w:pPr>
          </w:p>
          <w:p w14:paraId="7DA26228" w14:textId="77777777" w:rsidR="002A356E" w:rsidRPr="00295372" w:rsidRDefault="002A356E" w:rsidP="00095A63">
            <w:pPr>
              <w:pStyle w:val="NoSpacing"/>
              <w:rPr>
                <w:rFonts w:asciiTheme="majorHAnsi" w:hAnsiTheme="majorHAnsi"/>
              </w:rPr>
            </w:pPr>
          </w:p>
          <w:p w14:paraId="599CA026" w14:textId="77777777" w:rsidR="002A356E" w:rsidRPr="00295372" w:rsidRDefault="002A356E" w:rsidP="00095A63">
            <w:pPr>
              <w:pStyle w:val="NoSpacing"/>
              <w:rPr>
                <w:rFonts w:asciiTheme="majorHAnsi" w:hAnsiTheme="majorHAnsi"/>
              </w:rPr>
            </w:pPr>
          </w:p>
        </w:tc>
        <w:tc>
          <w:tcPr>
            <w:tcW w:w="2922" w:type="dxa"/>
          </w:tcPr>
          <w:p w14:paraId="68B8C950" w14:textId="77777777" w:rsidR="002A356E" w:rsidRPr="00295372" w:rsidRDefault="002A356E" w:rsidP="00095A63">
            <w:pPr>
              <w:pStyle w:val="NoSpacing"/>
              <w:rPr>
                <w:rFonts w:asciiTheme="majorHAnsi" w:hAnsiTheme="majorHAnsi"/>
              </w:rPr>
            </w:pPr>
          </w:p>
        </w:tc>
      </w:tr>
      <w:tr w:rsidR="002A356E" w:rsidRPr="00295372" w14:paraId="63A8012C" w14:textId="77777777" w:rsidTr="002A356E">
        <w:tc>
          <w:tcPr>
            <w:tcW w:w="6498" w:type="dxa"/>
          </w:tcPr>
          <w:p w14:paraId="4392EF21" w14:textId="77777777" w:rsidR="002A356E" w:rsidRPr="00295372" w:rsidRDefault="002A356E" w:rsidP="00095A63">
            <w:pPr>
              <w:pStyle w:val="NoSpacing"/>
              <w:rPr>
                <w:rFonts w:asciiTheme="majorHAnsi" w:hAnsiTheme="majorHAnsi"/>
              </w:rPr>
            </w:pPr>
          </w:p>
          <w:p w14:paraId="76EC8E1E" w14:textId="77777777" w:rsidR="002A356E" w:rsidRPr="00295372" w:rsidRDefault="002A356E" w:rsidP="00095A63">
            <w:pPr>
              <w:pStyle w:val="NoSpacing"/>
              <w:rPr>
                <w:rFonts w:asciiTheme="majorHAnsi" w:hAnsiTheme="majorHAnsi"/>
              </w:rPr>
            </w:pPr>
          </w:p>
          <w:p w14:paraId="6C14F986" w14:textId="77777777" w:rsidR="002A356E" w:rsidRPr="00295372" w:rsidRDefault="002A356E" w:rsidP="00095A63">
            <w:pPr>
              <w:pStyle w:val="NoSpacing"/>
              <w:rPr>
                <w:rFonts w:asciiTheme="majorHAnsi" w:hAnsiTheme="majorHAnsi"/>
              </w:rPr>
            </w:pPr>
          </w:p>
          <w:p w14:paraId="7BB587C8" w14:textId="77777777" w:rsidR="002A356E" w:rsidRPr="00295372" w:rsidRDefault="002A356E" w:rsidP="00095A63">
            <w:pPr>
              <w:pStyle w:val="NoSpacing"/>
              <w:rPr>
                <w:rFonts w:asciiTheme="majorHAnsi" w:hAnsiTheme="majorHAnsi"/>
              </w:rPr>
            </w:pPr>
          </w:p>
          <w:p w14:paraId="7E26F877" w14:textId="77777777" w:rsidR="002A356E" w:rsidRPr="00295372" w:rsidRDefault="002A356E" w:rsidP="00095A63">
            <w:pPr>
              <w:pStyle w:val="NoSpacing"/>
              <w:rPr>
                <w:rFonts w:asciiTheme="majorHAnsi" w:hAnsiTheme="majorHAnsi"/>
              </w:rPr>
            </w:pPr>
          </w:p>
        </w:tc>
        <w:tc>
          <w:tcPr>
            <w:tcW w:w="2922" w:type="dxa"/>
          </w:tcPr>
          <w:p w14:paraId="3816F454" w14:textId="77777777" w:rsidR="002A356E" w:rsidRPr="00295372" w:rsidRDefault="002A356E" w:rsidP="00095A63">
            <w:pPr>
              <w:pStyle w:val="NoSpacing"/>
              <w:rPr>
                <w:rFonts w:asciiTheme="majorHAnsi" w:hAnsiTheme="majorHAnsi"/>
              </w:rPr>
            </w:pPr>
          </w:p>
        </w:tc>
      </w:tr>
      <w:tr w:rsidR="002A356E" w:rsidRPr="00295372" w14:paraId="15D5018F" w14:textId="77777777" w:rsidTr="002A356E">
        <w:tc>
          <w:tcPr>
            <w:tcW w:w="6498" w:type="dxa"/>
          </w:tcPr>
          <w:p w14:paraId="3F41D9D7" w14:textId="77777777" w:rsidR="002A356E" w:rsidRPr="00295372" w:rsidRDefault="002A356E" w:rsidP="00095A63">
            <w:pPr>
              <w:pStyle w:val="NoSpacing"/>
              <w:rPr>
                <w:rFonts w:asciiTheme="majorHAnsi" w:hAnsiTheme="majorHAnsi"/>
              </w:rPr>
            </w:pPr>
          </w:p>
          <w:p w14:paraId="5C4ED350" w14:textId="77777777" w:rsidR="002A356E" w:rsidRPr="00295372" w:rsidRDefault="002A356E" w:rsidP="00095A63">
            <w:pPr>
              <w:pStyle w:val="NoSpacing"/>
              <w:rPr>
                <w:rFonts w:asciiTheme="majorHAnsi" w:hAnsiTheme="majorHAnsi"/>
              </w:rPr>
            </w:pPr>
          </w:p>
          <w:p w14:paraId="570D8578" w14:textId="77777777" w:rsidR="002A356E" w:rsidRPr="00295372" w:rsidRDefault="002A356E" w:rsidP="00095A63">
            <w:pPr>
              <w:pStyle w:val="NoSpacing"/>
              <w:rPr>
                <w:rFonts w:asciiTheme="majorHAnsi" w:hAnsiTheme="majorHAnsi"/>
              </w:rPr>
            </w:pPr>
          </w:p>
          <w:p w14:paraId="3CC62B87" w14:textId="77777777" w:rsidR="002A356E" w:rsidRPr="00295372" w:rsidRDefault="002A356E" w:rsidP="00095A63">
            <w:pPr>
              <w:pStyle w:val="NoSpacing"/>
              <w:rPr>
                <w:rFonts w:asciiTheme="majorHAnsi" w:hAnsiTheme="majorHAnsi"/>
              </w:rPr>
            </w:pPr>
          </w:p>
          <w:p w14:paraId="1980B934" w14:textId="77777777" w:rsidR="002A356E" w:rsidRPr="00295372" w:rsidRDefault="002A356E" w:rsidP="00095A63">
            <w:pPr>
              <w:pStyle w:val="NoSpacing"/>
              <w:rPr>
                <w:rFonts w:asciiTheme="majorHAnsi" w:hAnsiTheme="majorHAnsi"/>
              </w:rPr>
            </w:pPr>
          </w:p>
        </w:tc>
        <w:tc>
          <w:tcPr>
            <w:tcW w:w="2922" w:type="dxa"/>
          </w:tcPr>
          <w:p w14:paraId="7A4DCD97" w14:textId="77777777" w:rsidR="002A356E" w:rsidRPr="00295372" w:rsidRDefault="002A356E" w:rsidP="00095A63">
            <w:pPr>
              <w:pStyle w:val="NoSpacing"/>
              <w:rPr>
                <w:rFonts w:asciiTheme="majorHAnsi" w:hAnsiTheme="majorHAnsi"/>
              </w:rPr>
            </w:pPr>
          </w:p>
        </w:tc>
      </w:tr>
      <w:tr w:rsidR="002A356E" w:rsidRPr="00295372" w14:paraId="74F00FC7" w14:textId="77777777" w:rsidTr="002A356E">
        <w:tc>
          <w:tcPr>
            <w:tcW w:w="6498" w:type="dxa"/>
          </w:tcPr>
          <w:p w14:paraId="27A98D6A" w14:textId="77777777" w:rsidR="002A356E" w:rsidRPr="00295372" w:rsidRDefault="002A356E" w:rsidP="00095A63">
            <w:pPr>
              <w:pStyle w:val="NoSpacing"/>
              <w:rPr>
                <w:rFonts w:asciiTheme="majorHAnsi" w:hAnsiTheme="majorHAnsi"/>
              </w:rPr>
            </w:pPr>
          </w:p>
          <w:p w14:paraId="2EA2D368" w14:textId="77777777" w:rsidR="002A356E" w:rsidRPr="00295372" w:rsidRDefault="002A356E" w:rsidP="00095A63">
            <w:pPr>
              <w:pStyle w:val="NoSpacing"/>
              <w:rPr>
                <w:rFonts w:asciiTheme="majorHAnsi" w:hAnsiTheme="majorHAnsi"/>
              </w:rPr>
            </w:pPr>
          </w:p>
          <w:p w14:paraId="37950397" w14:textId="77777777" w:rsidR="002A356E" w:rsidRPr="00295372" w:rsidRDefault="002A356E" w:rsidP="00095A63">
            <w:pPr>
              <w:pStyle w:val="NoSpacing"/>
              <w:rPr>
                <w:rFonts w:asciiTheme="majorHAnsi" w:hAnsiTheme="majorHAnsi"/>
              </w:rPr>
            </w:pPr>
          </w:p>
          <w:p w14:paraId="6AB78448" w14:textId="77777777" w:rsidR="002A356E" w:rsidRPr="00295372" w:rsidRDefault="002A356E" w:rsidP="00095A63">
            <w:pPr>
              <w:pStyle w:val="NoSpacing"/>
              <w:rPr>
                <w:rFonts w:asciiTheme="majorHAnsi" w:hAnsiTheme="majorHAnsi"/>
              </w:rPr>
            </w:pPr>
          </w:p>
          <w:p w14:paraId="1D5AA27D" w14:textId="77777777" w:rsidR="002A356E" w:rsidRPr="00295372" w:rsidRDefault="002A356E" w:rsidP="00095A63">
            <w:pPr>
              <w:pStyle w:val="NoSpacing"/>
              <w:rPr>
                <w:rFonts w:asciiTheme="majorHAnsi" w:hAnsiTheme="majorHAnsi"/>
              </w:rPr>
            </w:pPr>
          </w:p>
        </w:tc>
        <w:tc>
          <w:tcPr>
            <w:tcW w:w="2922" w:type="dxa"/>
          </w:tcPr>
          <w:p w14:paraId="39185134" w14:textId="77777777" w:rsidR="002A356E" w:rsidRPr="00295372" w:rsidRDefault="002A356E" w:rsidP="00095A63">
            <w:pPr>
              <w:pStyle w:val="NoSpacing"/>
              <w:rPr>
                <w:rFonts w:asciiTheme="majorHAnsi" w:hAnsiTheme="majorHAnsi"/>
              </w:rPr>
            </w:pPr>
          </w:p>
        </w:tc>
      </w:tr>
      <w:tr w:rsidR="002A356E" w:rsidRPr="00295372" w14:paraId="3802C6BF" w14:textId="77777777" w:rsidTr="002A356E">
        <w:tc>
          <w:tcPr>
            <w:tcW w:w="6498" w:type="dxa"/>
          </w:tcPr>
          <w:p w14:paraId="389A47F8" w14:textId="77777777" w:rsidR="002A356E" w:rsidRPr="00295372" w:rsidRDefault="002A356E" w:rsidP="00095A63">
            <w:pPr>
              <w:pStyle w:val="NoSpacing"/>
              <w:rPr>
                <w:rFonts w:asciiTheme="majorHAnsi" w:hAnsiTheme="majorHAnsi"/>
              </w:rPr>
            </w:pPr>
          </w:p>
          <w:p w14:paraId="11C7C68B" w14:textId="77777777" w:rsidR="002A356E" w:rsidRPr="00295372" w:rsidRDefault="002A356E" w:rsidP="00095A63">
            <w:pPr>
              <w:pStyle w:val="NoSpacing"/>
              <w:rPr>
                <w:rFonts w:asciiTheme="majorHAnsi" w:hAnsiTheme="majorHAnsi"/>
              </w:rPr>
            </w:pPr>
          </w:p>
          <w:p w14:paraId="381886FB" w14:textId="77777777" w:rsidR="002A356E" w:rsidRPr="00295372" w:rsidRDefault="002A356E" w:rsidP="00095A63">
            <w:pPr>
              <w:pStyle w:val="NoSpacing"/>
              <w:rPr>
                <w:rFonts w:asciiTheme="majorHAnsi" w:hAnsiTheme="majorHAnsi"/>
              </w:rPr>
            </w:pPr>
          </w:p>
          <w:p w14:paraId="1FFF25C6" w14:textId="77777777" w:rsidR="002A356E" w:rsidRPr="00295372" w:rsidRDefault="002A356E" w:rsidP="00095A63">
            <w:pPr>
              <w:pStyle w:val="NoSpacing"/>
              <w:rPr>
                <w:rFonts w:asciiTheme="majorHAnsi" w:hAnsiTheme="majorHAnsi"/>
              </w:rPr>
            </w:pPr>
          </w:p>
          <w:p w14:paraId="1A58E790" w14:textId="77777777" w:rsidR="002A356E" w:rsidRPr="00295372" w:rsidRDefault="002A356E" w:rsidP="00095A63">
            <w:pPr>
              <w:pStyle w:val="NoSpacing"/>
              <w:rPr>
                <w:rFonts w:asciiTheme="majorHAnsi" w:hAnsiTheme="majorHAnsi"/>
              </w:rPr>
            </w:pPr>
          </w:p>
        </w:tc>
        <w:tc>
          <w:tcPr>
            <w:tcW w:w="2922" w:type="dxa"/>
          </w:tcPr>
          <w:p w14:paraId="5FB82F7D" w14:textId="77777777" w:rsidR="002A356E" w:rsidRPr="00295372" w:rsidRDefault="002A356E" w:rsidP="00095A63">
            <w:pPr>
              <w:pStyle w:val="NoSpacing"/>
              <w:rPr>
                <w:rFonts w:asciiTheme="majorHAnsi" w:hAnsiTheme="majorHAnsi"/>
              </w:rPr>
            </w:pPr>
          </w:p>
        </w:tc>
      </w:tr>
      <w:tr w:rsidR="002A356E" w:rsidRPr="00295372" w14:paraId="568C7A24" w14:textId="77777777">
        <w:tblPrEx>
          <w:tblLook w:val="04A0" w:firstRow="1" w:lastRow="0" w:firstColumn="1" w:lastColumn="0" w:noHBand="0" w:noVBand="1"/>
        </w:tblPrEx>
        <w:tc>
          <w:tcPr>
            <w:tcW w:w="6498" w:type="dxa"/>
          </w:tcPr>
          <w:p w14:paraId="5D8F5C49" w14:textId="77777777" w:rsidR="002A356E" w:rsidRPr="00295372" w:rsidRDefault="002A356E" w:rsidP="00095A63">
            <w:pPr>
              <w:pStyle w:val="NoSpacing"/>
              <w:rPr>
                <w:rFonts w:asciiTheme="majorHAnsi" w:hAnsiTheme="majorHAnsi"/>
              </w:rPr>
            </w:pPr>
          </w:p>
          <w:p w14:paraId="5FD4409F" w14:textId="77777777" w:rsidR="002A356E" w:rsidRPr="00295372" w:rsidRDefault="002A356E" w:rsidP="00095A63">
            <w:pPr>
              <w:pStyle w:val="NoSpacing"/>
              <w:rPr>
                <w:rFonts w:asciiTheme="majorHAnsi" w:hAnsiTheme="majorHAnsi"/>
              </w:rPr>
            </w:pPr>
          </w:p>
          <w:p w14:paraId="6CC00760" w14:textId="77777777" w:rsidR="002A356E" w:rsidRPr="00295372" w:rsidRDefault="002A356E" w:rsidP="00095A63">
            <w:pPr>
              <w:pStyle w:val="NoSpacing"/>
              <w:rPr>
                <w:rFonts w:asciiTheme="majorHAnsi" w:hAnsiTheme="majorHAnsi"/>
              </w:rPr>
            </w:pPr>
          </w:p>
          <w:p w14:paraId="1DE7D222" w14:textId="77777777" w:rsidR="002A356E" w:rsidRPr="00295372" w:rsidRDefault="002A356E" w:rsidP="00095A63">
            <w:pPr>
              <w:pStyle w:val="NoSpacing"/>
              <w:rPr>
                <w:rFonts w:asciiTheme="majorHAnsi" w:hAnsiTheme="majorHAnsi"/>
              </w:rPr>
            </w:pPr>
          </w:p>
          <w:p w14:paraId="61751753" w14:textId="77777777" w:rsidR="002A356E" w:rsidRPr="00295372" w:rsidRDefault="002A356E" w:rsidP="00095A63">
            <w:pPr>
              <w:pStyle w:val="NoSpacing"/>
              <w:rPr>
                <w:rFonts w:asciiTheme="majorHAnsi" w:hAnsiTheme="majorHAnsi"/>
              </w:rPr>
            </w:pPr>
          </w:p>
        </w:tc>
        <w:tc>
          <w:tcPr>
            <w:tcW w:w="2922" w:type="dxa"/>
          </w:tcPr>
          <w:p w14:paraId="640CB519" w14:textId="77777777" w:rsidR="002A356E" w:rsidRPr="00295372" w:rsidRDefault="002A356E" w:rsidP="00095A63">
            <w:pPr>
              <w:pStyle w:val="NoSpacing"/>
              <w:rPr>
                <w:rFonts w:asciiTheme="majorHAnsi" w:hAnsiTheme="majorHAnsi"/>
              </w:rPr>
            </w:pPr>
          </w:p>
        </w:tc>
      </w:tr>
      <w:tr w:rsidR="002A356E" w:rsidRPr="00295372" w14:paraId="1987D6B4" w14:textId="77777777">
        <w:tblPrEx>
          <w:tblLook w:val="04A0" w:firstRow="1" w:lastRow="0" w:firstColumn="1" w:lastColumn="0" w:noHBand="0" w:noVBand="1"/>
        </w:tblPrEx>
        <w:tc>
          <w:tcPr>
            <w:tcW w:w="6498" w:type="dxa"/>
          </w:tcPr>
          <w:p w14:paraId="66368CCB" w14:textId="77777777" w:rsidR="002A356E" w:rsidRPr="00295372" w:rsidRDefault="002A356E" w:rsidP="00095A63">
            <w:pPr>
              <w:pStyle w:val="NoSpacing"/>
              <w:rPr>
                <w:rFonts w:asciiTheme="majorHAnsi" w:hAnsiTheme="majorHAnsi"/>
              </w:rPr>
            </w:pPr>
          </w:p>
          <w:p w14:paraId="55C44028" w14:textId="77777777" w:rsidR="002A356E" w:rsidRPr="00295372" w:rsidRDefault="002A356E" w:rsidP="00095A63">
            <w:pPr>
              <w:pStyle w:val="NoSpacing"/>
              <w:rPr>
                <w:rFonts w:asciiTheme="majorHAnsi" w:hAnsiTheme="majorHAnsi"/>
              </w:rPr>
            </w:pPr>
          </w:p>
          <w:p w14:paraId="64DE1466" w14:textId="77777777" w:rsidR="002A356E" w:rsidRPr="00295372" w:rsidRDefault="002A356E" w:rsidP="00095A63">
            <w:pPr>
              <w:pStyle w:val="NoSpacing"/>
              <w:rPr>
                <w:rFonts w:asciiTheme="majorHAnsi" w:hAnsiTheme="majorHAnsi"/>
              </w:rPr>
            </w:pPr>
          </w:p>
          <w:p w14:paraId="36C16D0A" w14:textId="77777777" w:rsidR="002A356E" w:rsidRPr="00295372" w:rsidRDefault="002A356E" w:rsidP="00095A63">
            <w:pPr>
              <w:pStyle w:val="NoSpacing"/>
              <w:rPr>
                <w:rFonts w:asciiTheme="majorHAnsi" w:hAnsiTheme="majorHAnsi"/>
              </w:rPr>
            </w:pPr>
          </w:p>
          <w:p w14:paraId="3580E642" w14:textId="77777777" w:rsidR="002A356E" w:rsidRPr="00295372" w:rsidRDefault="002A356E" w:rsidP="00095A63">
            <w:pPr>
              <w:pStyle w:val="NoSpacing"/>
              <w:rPr>
                <w:rFonts w:asciiTheme="majorHAnsi" w:hAnsiTheme="majorHAnsi"/>
              </w:rPr>
            </w:pPr>
          </w:p>
        </w:tc>
        <w:tc>
          <w:tcPr>
            <w:tcW w:w="2922" w:type="dxa"/>
          </w:tcPr>
          <w:p w14:paraId="2D0E52B6" w14:textId="77777777" w:rsidR="002A356E" w:rsidRPr="00295372" w:rsidRDefault="002A356E" w:rsidP="00095A63">
            <w:pPr>
              <w:pStyle w:val="NoSpacing"/>
              <w:rPr>
                <w:rFonts w:asciiTheme="majorHAnsi" w:hAnsiTheme="majorHAnsi"/>
              </w:rPr>
            </w:pPr>
          </w:p>
        </w:tc>
      </w:tr>
    </w:tbl>
    <w:p w14:paraId="0B446EEB" w14:textId="77777777" w:rsidR="002A356E" w:rsidRPr="00295372" w:rsidRDefault="002A356E" w:rsidP="002A356E">
      <w:pPr>
        <w:rPr>
          <w:rFonts w:asciiTheme="majorHAnsi" w:hAnsiTheme="majorHAnsi"/>
        </w:rPr>
      </w:pPr>
      <w:r w:rsidRPr="00295372">
        <w:rPr>
          <w:rFonts w:asciiTheme="majorHAnsi" w:hAnsiTheme="majorHAnsi"/>
        </w:rPr>
        <w:br w:type="page"/>
      </w:r>
    </w:p>
    <w:tbl>
      <w:tblPr>
        <w:tblStyle w:val="TableGrid"/>
        <w:tblW w:w="0" w:type="auto"/>
        <w:tblLook w:val="00BF" w:firstRow="1" w:lastRow="0" w:firstColumn="1" w:lastColumn="0" w:noHBand="0" w:noVBand="0"/>
      </w:tblPr>
      <w:tblGrid>
        <w:gridCol w:w="6498"/>
        <w:gridCol w:w="2922"/>
      </w:tblGrid>
      <w:tr w:rsidR="002A356E" w:rsidRPr="00295372" w14:paraId="3113ACE3" w14:textId="77777777" w:rsidTr="002A356E">
        <w:tc>
          <w:tcPr>
            <w:tcW w:w="6498" w:type="dxa"/>
          </w:tcPr>
          <w:p w14:paraId="5B5FD156" w14:textId="77777777" w:rsidR="002A356E" w:rsidRPr="00295372" w:rsidRDefault="002A356E" w:rsidP="00095A63">
            <w:pPr>
              <w:pStyle w:val="NoSpacing"/>
              <w:rPr>
                <w:rFonts w:asciiTheme="majorHAnsi" w:hAnsiTheme="majorHAnsi"/>
                <w:b/>
              </w:rPr>
            </w:pPr>
            <w:r w:rsidRPr="00295372">
              <w:rPr>
                <w:rFonts w:asciiTheme="majorHAnsi" w:hAnsiTheme="majorHAnsi"/>
                <w:b/>
              </w:rPr>
              <w:t xml:space="preserve">Objective </w:t>
            </w:r>
          </w:p>
        </w:tc>
        <w:tc>
          <w:tcPr>
            <w:tcW w:w="2922" w:type="dxa"/>
          </w:tcPr>
          <w:p w14:paraId="05EEB147" w14:textId="77777777" w:rsidR="002A356E" w:rsidRPr="00295372" w:rsidRDefault="002A356E" w:rsidP="00095A63">
            <w:pPr>
              <w:pStyle w:val="NoSpacing"/>
              <w:rPr>
                <w:rFonts w:asciiTheme="majorHAnsi" w:hAnsiTheme="majorHAnsi"/>
                <w:b/>
              </w:rPr>
            </w:pPr>
            <w:r w:rsidRPr="00295372">
              <w:rPr>
                <w:rFonts w:asciiTheme="majorHAnsi" w:hAnsiTheme="majorHAnsi"/>
                <w:b/>
              </w:rPr>
              <w:t xml:space="preserve">Bloom’s Level Addressed </w:t>
            </w:r>
          </w:p>
        </w:tc>
      </w:tr>
      <w:tr w:rsidR="002A356E" w:rsidRPr="00295372" w14:paraId="57C8A039" w14:textId="77777777" w:rsidTr="002A356E">
        <w:tc>
          <w:tcPr>
            <w:tcW w:w="6498" w:type="dxa"/>
          </w:tcPr>
          <w:p w14:paraId="5ADC4DDD" w14:textId="77777777" w:rsidR="002A356E" w:rsidRPr="00295372" w:rsidRDefault="002A356E" w:rsidP="00095A63">
            <w:pPr>
              <w:pStyle w:val="NoSpacing"/>
              <w:rPr>
                <w:rFonts w:asciiTheme="majorHAnsi" w:hAnsiTheme="majorHAnsi"/>
              </w:rPr>
            </w:pPr>
          </w:p>
          <w:p w14:paraId="50A4097A" w14:textId="77777777" w:rsidR="002A356E" w:rsidRPr="00295372" w:rsidRDefault="002A356E" w:rsidP="00095A63">
            <w:pPr>
              <w:pStyle w:val="NoSpacing"/>
              <w:rPr>
                <w:rFonts w:asciiTheme="majorHAnsi" w:hAnsiTheme="majorHAnsi"/>
              </w:rPr>
            </w:pPr>
          </w:p>
          <w:p w14:paraId="400C6044" w14:textId="77777777" w:rsidR="002A356E" w:rsidRPr="00295372" w:rsidRDefault="002A356E" w:rsidP="00095A63">
            <w:pPr>
              <w:pStyle w:val="NoSpacing"/>
              <w:rPr>
                <w:rFonts w:asciiTheme="majorHAnsi" w:hAnsiTheme="majorHAnsi"/>
              </w:rPr>
            </w:pPr>
          </w:p>
          <w:p w14:paraId="35D5ED77" w14:textId="77777777" w:rsidR="002A356E" w:rsidRPr="00295372" w:rsidRDefault="002A356E" w:rsidP="00095A63">
            <w:pPr>
              <w:pStyle w:val="NoSpacing"/>
              <w:rPr>
                <w:rFonts w:asciiTheme="majorHAnsi" w:hAnsiTheme="majorHAnsi"/>
              </w:rPr>
            </w:pPr>
          </w:p>
          <w:p w14:paraId="6B03C31F" w14:textId="77777777" w:rsidR="002A356E" w:rsidRPr="00295372" w:rsidRDefault="002A356E" w:rsidP="00095A63">
            <w:pPr>
              <w:pStyle w:val="NoSpacing"/>
              <w:rPr>
                <w:rFonts w:asciiTheme="majorHAnsi" w:hAnsiTheme="majorHAnsi"/>
              </w:rPr>
            </w:pPr>
          </w:p>
        </w:tc>
        <w:tc>
          <w:tcPr>
            <w:tcW w:w="2922" w:type="dxa"/>
          </w:tcPr>
          <w:p w14:paraId="0A6174C0" w14:textId="77777777" w:rsidR="002A356E" w:rsidRPr="00295372" w:rsidRDefault="002A356E" w:rsidP="00095A63">
            <w:pPr>
              <w:pStyle w:val="NoSpacing"/>
              <w:rPr>
                <w:rFonts w:asciiTheme="majorHAnsi" w:hAnsiTheme="majorHAnsi"/>
              </w:rPr>
            </w:pPr>
          </w:p>
        </w:tc>
      </w:tr>
      <w:tr w:rsidR="002A356E" w:rsidRPr="00295372" w14:paraId="175CFE17" w14:textId="77777777" w:rsidTr="002A356E">
        <w:tc>
          <w:tcPr>
            <w:tcW w:w="6498" w:type="dxa"/>
          </w:tcPr>
          <w:p w14:paraId="46B78692" w14:textId="77777777" w:rsidR="002A356E" w:rsidRPr="00295372" w:rsidRDefault="002A356E" w:rsidP="00095A63">
            <w:pPr>
              <w:pStyle w:val="NoSpacing"/>
              <w:rPr>
                <w:rFonts w:asciiTheme="majorHAnsi" w:hAnsiTheme="majorHAnsi"/>
              </w:rPr>
            </w:pPr>
          </w:p>
          <w:p w14:paraId="09B25D0B" w14:textId="77777777" w:rsidR="002A356E" w:rsidRPr="00295372" w:rsidRDefault="002A356E" w:rsidP="00095A63">
            <w:pPr>
              <w:pStyle w:val="NoSpacing"/>
              <w:rPr>
                <w:rFonts w:asciiTheme="majorHAnsi" w:hAnsiTheme="majorHAnsi"/>
              </w:rPr>
            </w:pPr>
          </w:p>
          <w:p w14:paraId="1AA825D9" w14:textId="77777777" w:rsidR="002A356E" w:rsidRPr="00295372" w:rsidRDefault="002A356E" w:rsidP="00095A63">
            <w:pPr>
              <w:pStyle w:val="NoSpacing"/>
              <w:rPr>
                <w:rFonts w:asciiTheme="majorHAnsi" w:hAnsiTheme="majorHAnsi"/>
              </w:rPr>
            </w:pPr>
          </w:p>
          <w:p w14:paraId="3FC0A7CF" w14:textId="77777777" w:rsidR="002A356E" w:rsidRPr="00295372" w:rsidRDefault="002A356E" w:rsidP="00095A63">
            <w:pPr>
              <w:pStyle w:val="NoSpacing"/>
              <w:rPr>
                <w:rFonts w:asciiTheme="majorHAnsi" w:hAnsiTheme="majorHAnsi"/>
              </w:rPr>
            </w:pPr>
          </w:p>
          <w:p w14:paraId="5CF28FF5" w14:textId="77777777" w:rsidR="002A356E" w:rsidRPr="00295372" w:rsidRDefault="002A356E" w:rsidP="00095A63">
            <w:pPr>
              <w:pStyle w:val="NoSpacing"/>
              <w:rPr>
                <w:rFonts w:asciiTheme="majorHAnsi" w:hAnsiTheme="majorHAnsi"/>
              </w:rPr>
            </w:pPr>
          </w:p>
        </w:tc>
        <w:tc>
          <w:tcPr>
            <w:tcW w:w="2922" w:type="dxa"/>
          </w:tcPr>
          <w:p w14:paraId="60898916" w14:textId="77777777" w:rsidR="002A356E" w:rsidRPr="00295372" w:rsidRDefault="002A356E" w:rsidP="00095A63">
            <w:pPr>
              <w:pStyle w:val="NoSpacing"/>
              <w:rPr>
                <w:rFonts w:asciiTheme="majorHAnsi" w:hAnsiTheme="majorHAnsi"/>
              </w:rPr>
            </w:pPr>
          </w:p>
        </w:tc>
      </w:tr>
      <w:tr w:rsidR="002A356E" w:rsidRPr="00295372" w14:paraId="5346A4FC" w14:textId="77777777" w:rsidTr="002A356E">
        <w:tc>
          <w:tcPr>
            <w:tcW w:w="6498" w:type="dxa"/>
          </w:tcPr>
          <w:p w14:paraId="658C7DD0" w14:textId="77777777" w:rsidR="002A356E" w:rsidRPr="00295372" w:rsidRDefault="002A356E" w:rsidP="00095A63">
            <w:pPr>
              <w:pStyle w:val="NoSpacing"/>
              <w:rPr>
                <w:rFonts w:asciiTheme="majorHAnsi" w:hAnsiTheme="majorHAnsi"/>
              </w:rPr>
            </w:pPr>
          </w:p>
          <w:p w14:paraId="59C37D03" w14:textId="77777777" w:rsidR="002A356E" w:rsidRPr="00295372" w:rsidRDefault="002A356E" w:rsidP="00095A63">
            <w:pPr>
              <w:pStyle w:val="NoSpacing"/>
              <w:rPr>
                <w:rFonts w:asciiTheme="majorHAnsi" w:hAnsiTheme="majorHAnsi"/>
              </w:rPr>
            </w:pPr>
          </w:p>
          <w:p w14:paraId="3B9FBDDF" w14:textId="77777777" w:rsidR="002A356E" w:rsidRPr="00295372" w:rsidRDefault="002A356E" w:rsidP="00095A63">
            <w:pPr>
              <w:pStyle w:val="NoSpacing"/>
              <w:rPr>
                <w:rFonts w:asciiTheme="majorHAnsi" w:hAnsiTheme="majorHAnsi"/>
              </w:rPr>
            </w:pPr>
          </w:p>
          <w:p w14:paraId="7A43EF6C" w14:textId="77777777" w:rsidR="002A356E" w:rsidRPr="00295372" w:rsidRDefault="002A356E" w:rsidP="00095A63">
            <w:pPr>
              <w:pStyle w:val="NoSpacing"/>
              <w:rPr>
                <w:rFonts w:asciiTheme="majorHAnsi" w:hAnsiTheme="majorHAnsi"/>
              </w:rPr>
            </w:pPr>
          </w:p>
          <w:p w14:paraId="1B44F327" w14:textId="77777777" w:rsidR="002A356E" w:rsidRPr="00295372" w:rsidRDefault="002A356E" w:rsidP="00095A63">
            <w:pPr>
              <w:pStyle w:val="NoSpacing"/>
              <w:rPr>
                <w:rFonts w:asciiTheme="majorHAnsi" w:hAnsiTheme="majorHAnsi"/>
              </w:rPr>
            </w:pPr>
          </w:p>
        </w:tc>
        <w:tc>
          <w:tcPr>
            <w:tcW w:w="2922" w:type="dxa"/>
          </w:tcPr>
          <w:p w14:paraId="3F30EED1" w14:textId="77777777" w:rsidR="002A356E" w:rsidRPr="00295372" w:rsidRDefault="002A356E" w:rsidP="00095A63">
            <w:pPr>
              <w:pStyle w:val="NoSpacing"/>
              <w:rPr>
                <w:rFonts w:asciiTheme="majorHAnsi" w:hAnsiTheme="majorHAnsi"/>
              </w:rPr>
            </w:pPr>
          </w:p>
        </w:tc>
      </w:tr>
      <w:tr w:rsidR="002A356E" w:rsidRPr="00295372" w14:paraId="5C48FA2D" w14:textId="77777777" w:rsidTr="002A356E">
        <w:tc>
          <w:tcPr>
            <w:tcW w:w="6498" w:type="dxa"/>
          </w:tcPr>
          <w:p w14:paraId="58344850" w14:textId="77777777" w:rsidR="002A356E" w:rsidRPr="00295372" w:rsidRDefault="002A356E" w:rsidP="00095A63">
            <w:pPr>
              <w:pStyle w:val="NoSpacing"/>
              <w:rPr>
                <w:rFonts w:asciiTheme="majorHAnsi" w:hAnsiTheme="majorHAnsi"/>
              </w:rPr>
            </w:pPr>
          </w:p>
          <w:p w14:paraId="68C70D10" w14:textId="77777777" w:rsidR="002A356E" w:rsidRPr="00295372" w:rsidRDefault="002A356E" w:rsidP="00095A63">
            <w:pPr>
              <w:pStyle w:val="NoSpacing"/>
              <w:rPr>
                <w:rFonts w:asciiTheme="majorHAnsi" w:hAnsiTheme="majorHAnsi"/>
              </w:rPr>
            </w:pPr>
          </w:p>
          <w:p w14:paraId="374CFD26" w14:textId="77777777" w:rsidR="002A356E" w:rsidRPr="00295372" w:rsidRDefault="002A356E" w:rsidP="00095A63">
            <w:pPr>
              <w:pStyle w:val="NoSpacing"/>
              <w:rPr>
                <w:rFonts w:asciiTheme="majorHAnsi" w:hAnsiTheme="majorHAnsi"/>
              </w:rPr>
            </w:pPr>
          </w:p>
          <w:p w14:paraId="1F986895" w14:textId="77777777" w:rsidR="002A356E" w:rsidRPr="00295372" w:rsidRDefault="002A356E" w:rsidP="00095A63">
            <w:pPr>
              <w:pStyle w:val="NoSpacing"/>
              <w:rPr>
                <w:rFonts w:asciiTheme="majorHAnsi" w:hAnsiTheme="majorHAnsi"/>
              </w:rPr>
            </w:pPr>
          </w:p>
          <w:p w14:paraId="34F0E470" w14:textId="77777777" w:rsidR="002A356E" w:rsidRPr="00295372" w:rsidRDefault="002A356E" w:rsidP="00095A63">
            <w:pPr>
              <w:pStyle w:val="NoSpacing"/>
              <w:rPr>
                <w:rFonts w:asciiTheme="majorHAnsi" w:hAnsiTheme="majorHAnsi"/>
              </w:rPr>
            </w:pPr>
          </w:p>
        </w:tc>
        <w:tc>
          <w:tcPr>
            <w:tcW w:w="2922" w:type="dxa"/>
          </w:tcPr>
          <w:p w14:paraId="18785B08" w14:textId="77777777" w:rsidR="002A356E" w:rsidRPr="00295372" w:rsidRDefault="002A356E" w:rsidP="00095A63">
            <w:pPr>
              <w:pStyle w:val="NoSpacing"/>
              <w:rPr>
                <w:rFonts w:asciiTheme="majorHAnsi" w:hAnsiTheme="majorHAnsi"/>
              </w:rPr>
            </w:pPr>
          </w:p>
        </w:tc>
      </w:tr>
      <w:tr w:rsidR="002A356E" w:rsidRPr="00295372" w14:paraId="1D319EE5" w14:textId="77777777" w:rsidTr="002A356E">
        <w:tc>
          <w:tcPr>
            <w:tcW w:w="6498" w:type="dxa"/>
          </w:tcPr>
          <w:p w14:paraId="76B279FE" w14:textId="77777777" w:rsidR="002A356E" w:rsidRPr="00295372" w:rsidRDefault="002A356E" w:rsidP="00095A63">
            <w:pPr>
              <w:pStyle w:val="NoSpacing"/>
              <w:rPr>
                <w:rFonts w:asciiTheme="majorHAnsi" w:hAnsiTheme="majorHAnsi"/>
              </w:rPr>
            </w:pPr>
          </w:p>
          <w:p w14:paraId="37FF09D3" w14:textId="77777777" w:rsidR="002A356E" w:rsidRPr="00295372" w:rsidRDefault="002A356E" w:rsidP="00095A63">
            <w:pPr>
              <w:pStyle w:val="NoSpacing"/>
              <w:rPr>
                <w:rFonts w:asciiTheme="majorHAnsi" w:hAnsiTheme="majorHAnsi"/>
              </w:rPr>
            </w:pPr>
          </w:p>
          <w:p w14:paraId="4E28A391" w14:textId="77777777" w:rsidR="002A356E" w:rsidRPr="00295372" w:rsidRDefault="002A356E" w:rsidP="00095A63">
            <w:pPr>
              <w:pStyle w:val="NoSpacing"/>
              <w:rPr>
                <w:rFonts w:asciiTheme="majorHAnsi" w:hAnsiTheme="majorHAnsi"/>
              </w:rPr>
            </w:pPr>
          </w:p>
          <w:p w14:paraId="0817C932" w14:textId="77777777" w:rsidR="002A356E" w:rsidRPr="00295372" w:rsidRDefault="002A356E" w:rsidP="00095A63">
            <w:pPr>
              <w:pStyle w:val="NoSpacing"/>
              <w:rPr>
                <w:rFonts w:asciiTheme="majorHAnsi" w:hAnsiTheme="majorHAnsi"/>
              </w:rPr>
            </w:pPr>
          </w:p>
          <w:p w14:paraId="138E3CA3" w14:textId="77777777" w:rsidR="002A356E" w:rsidRPr="00295372" w:rsidRDefault="002A356E" w:rsidP="00095A63">
            <w:pPr>
              <w:pStyle w:val="NoSpacing"/>
              <w:rPr>
                <w:rFonts w:asciiTheme="majorHAnsi" w:hAnsiTheme="majorHAnsi"/>
              </w:rPr>
            </w:pPr>
          </w:p>
        </w:tc>
        <w:tc>
          <w:tcPr>
            <w:tcW w:w="2922" w:type="dxa"/>
          </w:tcPr>
          <w:p w14:paraId="52B8F8E7" w14:textId="77777777" w:rsidR="002A356E" w:rsidRPr="00295372" w:rsidRDefault="002A356E" w:rsidP="00095A63">
            <w:pPr>
              <w:pStyle w:val="NoSpacing"/>
              <w:rPr>
                <w:rFonts w:asciiTheme="majorHAnsi" w:hAnsiTheme="majorHAnsi"/>
              </w:rPr>
            </w:pPr>
          </w:p>
        </w:tc>
      </w:tr>
      <w:tr w:rsidR="002A356E" w:rsidRPr="00295372" w14:paraId="37BC48CA" w14:textId="77777777">
        <w:tblPrEx>
          <w:tblLook w:val="04A0" w:firstRow="1" w:lastRow="0" w:firstColumn="1" w:lastColumn="0" w:noHBand="0" w:noVBand="1"/>
        </w:tblPrEx>
        <w:tc>
          <w:tcPr>
            <w:tcW w:w="6498" w:type="dxa"/>
          </w:tcPr>
          <w:p w14:paraId="13A97D07" w14:textId="77777777" w:rsidR="002A356E" w:rsidRPr="00295372" w:rsidRDefault="002A356E" w:rsidP="00095A63">
            <w:pPr>
              <w:pStyle w:val="NoSpacing"/>
              <w:rPr>
                <w:rFonts w:asciiTheme="majorHAnsi" w:hAnsiTheme="majorHAnsi"/>
              </w:rPr>
            </w:pPr>
          </w:p>
          <w:p w14:paraId="682E341B" w14:textId="77777777" w:rsidR="002A356E" w:rsidRPr="00295372" w:rsidRDefault="002A356E" w:rsidP="00095A63">
            <w:pPr>
              <w:pStyle w:val="NoSpacing"/>
              <w:rPr>
                <w:rFonts w:asciiTheme="majorHAnsi" w:hAnsiTheme="majorHAnsi"/>
              </w:rPr>
            </w:pPr>
          </w:p>
          <w:p w14:paraId="4F91E359" w14:textId="77777777" w:rsidR="002A356E" w:rsidRPr="00295372" w:rsidRDefault="002A356E" w:rsidP="00095A63">
            <w:pPr>
              <w:pStyle w:val="NoSpacing"/>
              <w:rPr>
                <w:rFonts w:asciiTheme="majorHAnsi" w:hAnsiTheme="majorHAnsi"/>
              </w:rPr>
            </w:pPr>
          </w:p>
          <w:p w14:paraId="2ACBAA9F" w14:textId="77777777" w:rsidR="002A356E" w:rsidRPr="00295372" w:rsidRDefault="002A356E" w:rsidP="00095A63">
            <w:pPr>
              <w:pStyle w:val="NoSpacing"/>
              <w:rPr>
                <w:rFonts w:asciiTheme="majorHAnsi" w:hAnsiTheme="majorHAnsi"/>
              </w:rPr>
            </w:pPr>
          </w:p>
          <w:p w14:paraId="625D4EB5" w14:textId="77777777" w:rsidR="002A356E" w:rsidRPr="00295372" w:rsidRDefault="002A356E" w:rsidP="00095A63">
            <w:pPr>
              <w:pStyle w:val="NoSpacing"/>
              <w:rPr>
                <w:rFonts w:asciiTheme="majorHAnsi" w:hAnsiTheme="majorHAnsi"/>
              </w:rPr>
            </w:pPr>
          </w:p>
        </w:tc>
        <w:tc>
          <w:tcPr>
            <w:tcW w:w="2922" w:type="dxa"/>
          </w:tcPr>
          <w:p w14:paraId="30A15164" w14:textId="77777777" w:rsidR="002A356E" w:rsidRPr="00295372" w:rsidRDefault="002A356E" w:rsidP="00095A63">
            <w:pPr>
              <w:pStyle w:val="NoSpacing"/>
              <w:rPr>
                <w:rFonts w:asciiTheme="majorHAnsi" w:hAnsiTheme="majorHAnsi"/>
              </w:rPr>
            </w:pPr>
          </w:p>
        </w:tc>
      </w:tr>
      <w:tr w:rsidR="002A356E" w:rsidRPr="00295372" w14:paraId="7B339E2A" w14:textId="77777777">
        <w:tblPrEx>
          <w:tblLook w:val="04A0" w:firstRow="1" w:lastRow="0" w:firstColumn="1" w:lastColumn="0" w:noHBand="0" w:noVBand="1"/>
        </w:tblPrEx>
        <w:tc>
          <w:tcPr>
            <w:tcW w:w="6498" w:type="dxa"/>
          </w:tcPr>
          <w:p w14:paraId="4D413098" w14:textId="77777777" w:rsidR="002A356E" w:rsidRPr="00295372" w:rsidRDefault="002A356E" w:rsidP="00095A63">
            <w:pPr>
              <w:pStyle w:val="NoSpacing"/>
              <w:rPr>
                <w:rFonts w:asciiTheme="majorHAnsi" w:hAnsiTheme="majorHAnsi"/>
              </w:rPr>
            </w:pPr>
          </w:p>
          <w:p w14:paraId="58F20E6F" w14:textId="77777777" w:rsidR="002A356E" w:rsidRPr="00295372" w:rsidRDefault="002A356E" w:rsidP="00095A63">
            <w:pPr>
              <w:pStyle w:val="NoSpacing"/>
              <w:rPr>
                <w:rFonts w:asciiTheme="majorHAnsi" w:hAnsiTheme="majorHAnsi"/>
              </w:rPr>
            </w:pPr>
          </w:p>
          <w:p w14:paraId="5920A2A5" w14:textId="77777777" w:rsidR="002A356E" w:rsidRPr="00295372" w:rsidRDefault="002A356E" w:rsidP="00095A63">
            <w:pPr>
              <w:pStyle w:val="NoSpacing"/>
              <w:rPr>
                <w:rFonts w:asciiTheme="majorHAnsi" w:hAnsiTheme="majorHAnsi"/>
              </w:rPr>
            </w:pPr>
          </w:p>
          <w:p w14:paraId="540C8A7A" w14:textId="77777777" w:rsidR="002A356E" w:rsidRPr="00295372" w:rsidRDefault="002A356E" w:rsidP="00095A63">
            <w:pPr>
              <w:pStyle w:val="NoSpacing"/>
              <w:rPr>
                <w:rFonts w:asciiTheme="majorHAnsi" w:hAnsiTheme="majorHAnsi"/>
              </w:rPr>
            </w:pPr>
          </w:p>
          <w:p w14:paraId="002951CD" w14:textId="77777777" w:rsidR="002A356E" w:rsidRPr="00295372" w:rsidRDefault="002A356E" w:rsidP="00095A63">
            <w:pPr>
              <w:pStyle w:val="NoSpacing"/>
              <w:rPr>
                <w:rFonts w:asciiTheme="majorHAnsi" w:hAnsiTheme="majorHAnsi"/>
              </w:rPr>
            </w:pPr>
          </w:p>
        </w:tc>
        <w:tc>
          <w:tcPr>
            <w:tcW w:w="2922" w:type="dxa"/>
          </w:tcPr>
          <w:p w14:paraId="4C33D307" w14:textId="77777777" w:rsidR="002A356E" w:rsidRPr="00295372" w:rsidRDefault="002A356E" w:rsidP="00095A63">
            <w:pPr>
              <w:pStyle w:val="NoSpacing"/>
              <w:rPr>
                <w:rFonts w:asciiTheme="majorHAnsi" w:hAnsiTheme="majorHAnsi"/>
              </w:rPr>
            </w:pPr>
          </w:p>
        </w:tc>
      </w:tr>
    </w:tbl>
    <w:p w14:paraId="0647ABB2" w14:textId="77777777" w:rsidR="00616DB8" w:rsidRPr="00295372" w:rsidRDefault="00295372" w:rsidP="002A356E">
      <w:pPr>
        <w:rPr>
          <w:rFonts w:asciiTheme="majorHAnsi" w:hAnsiTheme="majorHAnsi"/>
        </w:rPr>
      </w:pPr>
    </w:p>
    <w:sectPr w:rsidR="00616DB8" w:rsidRPr="00295372" w:rsidSect="00616D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7A352" w14:textId="77777777" w:rsidR="00000000" w:rsidRDefault="00295372">
      <w:pPr>
        <w:spacing w:after="0"/>
      </w:pPr>
      <w:r>
        <w:separator/>
      </w:r>
    </w:p>
  </w:endnote>
  <w:endnote w:type="continuationSeparator" w:id="0">
    <w:p w14:paraId="36AD5649" w14:textId="77777777" w:rsidR="00000000" w:rsidRDefault="00295372">
      <w:pPr>
        <w:spacing w:after="0"/>
      </w:pPr>
      <w:r>
        <w:continuationSeparator/>
      </w:r>
    </w:p>
  </w:endnote>
  <w:endnote w:id="1">
    <w:p w14:paraId="41D6EA1C" w14:textId="08A071AA" w:rsidR="002C0D0C" w:rsidRPr="002C0D0C" w:rsidRDefault="002C0D0C">
      <w:pPr>
        <w:pStyle w:val="EndnoteText"/>
        <w:rPr>
          <w:rFonts w:asciiTheme="majorHAnsi" w:hAnsiTheme="majorHAnsi"/>
          <w:sz w:val="20"/>
        </w:rPr>
      </w:pPr>
      <w:r w:rsidRPr="002C0D0C">
        <w:rPr>
          <w:rStyle w:val="EndnoteReference"/>
          <w:rFonts w:asciiTheme="majorHAnsi" w:hAnsiTheme="majorHAnsi"/>
          <w:sz w:val="20"/>
        </w:rPr>
        <w:endnoteRef/>
      </w:r>
      <w:r w:rsidRPr="002C0D0C">
        <w:rPr>
          <w:rFonts w:asciiTheme="majorHAnsi" w:hAnsiTheme="majorHAnsi"/>
          <w:sz w:val="20"/>
        </w:rPr>
        <w:t xml:space="preserve"> Based on</w:t>
      </w:r>
      <w:r w:rsidR="00E24489">
        <w:rPr>
          <w:rFonts w:asciiTheme="majorHAnsi" w:hAnsiTheme="majorHAnsi"/>
          <w:sz w:val="20"/>
        </w:rPr>
        <w:t xml:space="preserve"> </w:t>
      </w:r>
      <w:r w:rsidR="00E24489" w:rsidRPr="002C5C01">
        <w:rPr>
          <w:rFonts w:asciiTheme="majorHAnsi" w:hAnsiTheme="majorHAnsi"/>
          <w:i/>
          <w:sz w:val="20"/>
        </w:rPr>
        <w:t>Writing Objectives Using Bloom's Taxonomy</w:t>
      </w:r>
      <w:r w:rsidR="00E24489">
        <w:rPr>
          <w:rFonts w:asciiTheme="majorHAnsi" w:hAnsiTheme="majorHAnsi"/>
          <w:sz w:val="20"/>
        </w:rPr>
        <w:t>. A</w:t>
      </w:r>
      <w:r w:rsidRPr="002C0D0C">
        <w:rPr>
          <w:rFonts w:asciiTheme="majorHAnsi" w:hAnsiTheme="majorHAnsi"/>
          <w:sz w:val="20"/>
        </w:rPr>
        <w:t xml:space="preserve">vailable at </w:t>
      </w:r>
      <w:hyperlink r:id="rId1" w:history="1">
        <w:r w:rsidR="00E24489" w:rsidRPr="00F56197">
          <w:rPr>
            <w:rStyle w:val="Hyperlink"/>
            <w:rFonts w:asciiTheme="majorHAnsi" w:hAnsiTheme="majorHAnsi"/>
            <w:sz w:val="20"/>
          </w:rPr>
          <w:t>http://teaching.uncc.edu/resources/best-practice-articles/goals-objectives/objectives-using-bloom</w:t>
        </w:r>
      </w:hyperlink>
      <w:r w:rsidR="00E24489">
        <w:rPr>
          <w:rFonts w:asciiTheme="majorHAnsi" w:hAnsiTheme="majorHAnsi"/>
          <w:sz w:val="20"/>
        </w:rPr>
        <w:t xml:space="preserve"> </w:t>
      </w:r>
    </w:p>
  </w:endnote>
  <w:endnote w:id="2">
    <w:p w14:paraId="6CE004A4" w14:textId="06D8D1B9" w:rsidR="008724A4" w:rsidRPr="008724A4" w:rsidRDefault="008724A4" w:rsidP="008724A4">
      <w:pPr>
        <w:pStyle w:val="EndnoteText"/>
        <w:rPr>
          <w:rFonts w:asciiTheme="majorHAnsi" w:hAnsiTheme="majorHAnsi"/>
          <w:sz w:val="20"/>
        </w:rPr>
      </w:pPr>
      <w:r>
        <w:rPr>
          <w:rStyle w:val="EndnoteReference"/>
        </w:rPr>
        <w:endnoteRef/>
      </w:r>
      <w:r>
        <w:t xml:space="preserve"> </w:t>
      </w:r>
      <w:r w:rsidRPr="008724A4">
        <w:rPr>
          <w:rFonts w:asciiTheme="majorHAnsi" w:hAnsiTheme="majorHAnsi"/>
          <w:sz w:val="20"/>
        </w:rPr>
        <w:t>Based on Richard C. Overbaugh, Lynn Schultz, Old Dominion University Bloom’</w:t>
      </w:r>
      <w:r w:rsidR="002F0B75">
        <w:rPr>
          <w:rFonts w:asciiTheme="majorHAnsi" w:hAnsiTheme="majorHAnsi"/>
          <w:sz w:val="20"/>
        </w:rPr>
        <w:t>s Taxonomy Wiki; available at</w:t>
      </w:r>
      <w:r w:rsidR="002C5C01">
        <w:rPr>
          <w:rFonts w:asciiTheme="majorHAnsi" w:hAnsiTheme="majorHAnsi"/>
          <w:sz w:val="20"/>
        </w:rPr>
        <w:t xml:space="preserve"> </w:t>
      </w:r>
      <w:hyperlink r:id="rId2" w:history="1">
        <w:r w:rsidR="002C5C01" w:rsidRPr="00F56197">
          <w:rPr>
            <w:rStyle w:val="Hyperlink"/>
            <w:rFonts w:asciiTheme="majorHAnsi" w:hAnsiTheme="majorHAnsi"/>
            <w:sz w:val="20"/>
          </w:rPr>
          <w:t>http://www.odu.edu/educ/roverbau/Bloom/blooms_taxonomy.htm</w:t>
        </w:r>
      </w:hyperlink>
      <w:r w:rsidR="002C5C01">
        <w:rPr>
          <w:rFonts w:asciiTheme="majorHAnsi" w:hAnsiTheme="majorHAnsi"/>
          <w:sz w:val="20"/>
        </w:rPr>
        <w:t xml:space="preserve"> </w:t>
      </w:r>
    </w:p>
  </w:endnote>
  <w:endnote w:id="3">
    <w:p w14:paraId="691F0AED" w14:textId="56ED9C96" w:rsidR="002F0B75" w:rsidRPr="002F0B75" w:rsidRDefault="002F0B75">
      <w:pPr>
        <w:pStyle w:val="EndnoteText"/>
        <w:rPr>
          <w:rFonts w:asciiTheme="majorHAnsi" w:hAnsiTheme="majorHAnsi"/>
          <w:sz w:val="20"/>
        </w:rPr>
      </w:pPr>
      <w:r>
        <w:rPr>
          <w:rStyle w:val="EndnoteReference"/>
        </w:rPr>
        <w:endnoteRef/>
      </w:r>
      <w:r>
        <w:t xml:space="preserve"> </w:t>
      </w:r>
      <w:r w:rsidRPr="002F0B75">
        <w:rPr>
          <w:rFonts w:asciiTheme="majorHAnsi" w:hAnsiTheme="majorHAnsi"/>
          <w:sz w:val="20"/>
        </w:rPr>
        <w:t>Bloom's Digital Taxonomy Summary Map available at</w:t>
      </w:r>
      <w:r w:rsidR="00EC70C2">
        <w:rPr>
          <w:rFonts w:asciiTheme="majorHAnsi" w:hAnsiTheme="majorHAnsi"/>
          <w:sz w:val="20"/>
        </w:rPr>
        <w:t xml:space="preserve"> </w:t>
      </w:r>
      <w:hyperlink r:id="rId3" w:history="1">
        <w:r w:rsidR="00EC70C2" w:rsidRPr="00F56197">
          <w:rPr>
            <w:rStyle w:val="Hyperlink"/>
            <w:rFonts w:asciiTheme="majorHAnsi" w:hAnsiTheme="majorHAnsi"/>
            <w:sz w:val="20"/>
          </w:rPr>
          <w:t>http://edorigami.wikispaces.com/Bloom's+Digital+Taxonomy</w:t>
        </w:r>
      </w:hyperlink>
      <w:r w:rsidR="00EC70C2">
        <w:rPr>
          <w:rFonts w:asciiTheme="majorHAnsi" w:hAnsiTheme="majorHAnsi"/>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29713" w14:textId="77777777" w:rsidR="00000000" w:rsidRDefault="00295372">
      <w:pPr>
        <w:spacing w:after="0"/>
      </w:pPr>
      <w:r>
        <w:separator/>
      </w:r>
    </w:p>
  </w:footnote>
  <w:footnote w:type="continuationSeparator" w:id="0">
    <w:p w14:paraId="2EC17631" w14:textId="77777777" w:rsidR="00000000" w:rsidRDefault="0029537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123508F"/>
    <w:multiLevelType w:val="hybridMultilevel"/>
    <w:tmpl w:val="7C0C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7111E"/>
    <w:multiLevelType w:val="hybridMultilevel"/>
    <w:tmpl w:val="A182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AC6F28"/>
    <w:multiLevelType w:val="multilevel"/>
    <w:tmpl w:val="F09E5C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63"/>
    <w:rsid w:val="00025009"/>
    <w:rsid w:val="00074E95"/>
    <w:rsid w:val="00095A63"/>
    <w:rsid w:val="000F76DC"/>
    <w:rsid w:val="000F7926"/>
    <w:rsid w:val="00260864"/>
    <w:rsid w:val="00295372"/>
    <w:rsid w:val="002A356E"/>
    <w:rsid w:val="002C0D0C"/>
    <w:rsid w:val="002C5C01"/>
    <w:rsid w:val="002F0B75"/>
    <w:rsid w:val="003A4F15"/>
    <w:rsid w:val="004A113F"/>
    <w:rsid w:val="007D75A8"/>
    <w:rsid w:val="008724A4"/>
    <w:rsid w:val="009831E8"/>
    <w:rsid w:val="00AE4C26"/>
    <w:rsid w:val="00B31762"/>
    <w:rsid w:val="00B959D6"/>
    <w:rsid w:val="00C02164"/>
    <w:rsid w:val="00C771AF"/>
    <w:rsid w:val="00CE2225"/>
    <w:rsid w:val="00E24489"/>
    <w:rsid w:val="00EC70C2"/>
    <w:rsid w:val="00F665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480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F7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Spacing"/>
    <w:next w:val="NoSpacing"/>
    <w:autoRedefine/>
    <w:qFormat/>
    <w:rsid w:val="00F74F31"/>
    <w:rPr>
      <w:rFonts w:ascii="Candara" w:eastAsia="Cambria" w:hAnsi="Candara" w:cs="Times New Roman"/>
    </w:rPr>
  </w:style>
  <w:style w:type="paragraph" w:styleId="NoSpacing">
    <w:name w:val="No Spacing"/>
    <w:uiPriority w:val="1"/>
    <w:qFormat/>
    <w:rsid w:val="00520E8C"/>
    <w:pPr>
      <w:spacing w:after="0"/>
    </w:pPr>
  </w:style>
  <w:style w:type="paragraph" w:styleId="BalloonText">
    <w:name w:val="Balloon Text"/>
    <w:basedOn w:val="Normal"/>
    <w:link w:val="BalloonTextChar"/>
    <w:uiPriority w:val="99"/>
    <w:semiHidden/>
    <w:unhideWhenUsed/>
    <w:rsid w:val="00520E8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20E8C"/>
    <w:rPr>
      <w:rFonts w:ascii="Lucida Grande" w:hAnsi="Lucida Grande"/>
      <w:sz w:val="18"/>
      <w:szCs w:val="18"/>
    </w:rPr>
  </w:style>
  <w:style w:type="paragraph" w:styleId="EndnoteText">
    <w:name w:val="endnote text"/>
    <w:basedOn w:val="Normal"/>
    <w:link w:val="EndnoteTextChar"/>
    <w:uiPriority w:val="99"/>
    <w:semiHidden/>
    <w:unhideWhenUsed/>
    <w:rsid w:val="002C0D0C"/>
    <w:pPr>
      <w:spacing w:after="0"/>
    </w:pPr>
  </w:style>
  <w:style w:type="character" w:customStyle="1" w:styleId="EndnoteTextChar">
    <w:name w:val="Endnote Text Char"/>
    <w:basedOn w:val="DefaultParagraphFont"/>
    <w:link w:val="EndnoteText"/>
    <w:uiPriority w:val="99"/>
    <w:semiHidden/>
    <w:rsid w:val="002C0D0C"/>
    <w:rPr>
      <w:sz w:val="24"/>
      <w:szCs w:val="24"/>
    </w:rPr>
  </w:style>
  <w:style w:type="character" w:styleId="EndnoteReference">
    <w:name w:val="endnote reference"/>
    <w:basedOn w:val="DefaultParagraphFont"/>
    <w:uiPriority w:val="99"/>
    <w:semiHidden/>
    <w:unhideWhenUsed/>
    <w:rsid w:val="002C0D0C"/>
    <w:rPr>
      <w:vertAlign w:val="superscript"/>
    </w:rPr>
  </w:style>
  <w:style w:type="character" w:styleId="Hyperlink">
    <w:name w:val="Hyperlink"/>
    <w:basedOn w:val="DefaultParagraphFont"/>
    <w:uiPriority w:val="99"/>
    <w:unhideWhenUsed/>
    <w:rsid w:val="002C0D0C"/>
    <w:rPr>
      <w:color w:val="0000FF" w:themeColor="hyperlink"/>
      <w:u w:val="single"/>
    </w:rPr>
  </w:style>
  <w:style w:type="paragraph" w:styleId="ListParagraph">
    <w:name w:val="List Paragraph"/>
    <w:basedOn w:val="Normal"/>
    <w:rsid w:val="00B959D6"/>
    <w:pPr>
      <w:ind w:left="720"/>
      <w:contextualSpacing/>
    </w:pPr>
  </w:style>
  <w:style w:type="table" w:styleId="TableGrid">
    <w:name w:val="Table Grid"/>
    <w:basedOn w:val="TableNormal"/>
    <w:rsid w:val="000250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E2448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F7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Spacing"/>
    <w:next w:val="NoSpacing"/>
    <w:autoRedefine/>
    <w:qFormat/>
    <w:rsid w:val="00F74F31"/>
    <w:rPr>
      <w:rFonts w:ascii="Candara" w:eastAsia="Cambria" w:hAnsi="Candara" w:cs="Times New Roman"/>
    </w:rPr>
  </w:style>
  <w:style w:type="paragraph" w:styleId="NoSpacing">
    <w:name w:val="No Spacing"/>
    <w:uiPriority w:val="1"/>
    <w:qFormat/>
    <w:rsid w:val="00520E8C"/>
    <w:pPr>
      <w:spacing w:after="0"/>
    </w:pPr>
  </w:style>
  <w:style w:type="paragraph" w:styleId="BalloonText">
    <w:name w:val="Balloon Text"/>
    <w:basedOn w:val="Normal"/>
    <w:link w:val="BalloonTextChar"/>
    <w:uiPriority w:val="99"/>
    <w:semiHidden/>
    <w:unhideWhenUsed/>
    <w:rsid w:val="00520E8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20E8C"/>
    <w:rPr>
      <w:rFonts w:ascii="Lucida Grande" w:hAnsi="Lucida Grande"/>
      <w:sz w:val="18"/>
      <w:szCs w:val="18"/>
    </w:rPr>
  </w:style>
  <w:style w:type="paragraph" w:styleId="EndnoteText">
    <w:name w:val="endnote text"/>
    <w:basedOn w:val="Normal"/>
    <w:link w:val="EndnoteTextChar"/>
    <w:uiPriority w:val="99"/>
    <w:semiHidden/>
    <w:unhideWhenUsed/>
    <w:rsid w:val="002C0D0C"/>
    <w:pPr>
      <w:spacing w:after="0"/>
    </w:pPr>
  </w:style>
  <w:style w:type="character" w:customStyle="1" w:styleId="EndnoteTextChar">
    <w:name w:val="Endnote Text Char"/>
    <w:basedOn w:val="DefaultParagraphFont"/>
    <w:link w:val="EndnoteText"/>
    <w:uiPriority w:val="99"/>
    <w:semiHidden/>
    <w:rsid w:val="002C0D0C"/>
    <w:rPr>
      <w:sz w:val="24"/>
      <w:szCs w:val="24"/>
    </w:rPr>
  </w:style>
  <w:style w:type="character" w:styleId="EndnoteReference">
    <w:name w:val="endnote reference"/>
    <w:basedOn w:val="DefaultParagraphFont"/>
    <w:uiPriority w:val="99"/>
    <w:semiHidden/>
    <w:unhideWhenUsed/>
    <w:rsid w:val="002C0D0C"/>
    <w:rPr>
      <w:vertAlign w:val="superscript"/>
    </w:rPr>
  </w:style>
  <w:style w:type="character" w:styleId="Hyperlink">
    <w:name w:val="Hyperlink"/>
    <w:basedOn w:val="DefaultParagraphFont"/>
    <w:uiPriority w:val="99"/>
    <w:unhideWhenUsed/>
    <w:rsid w:val="002C0D0C"/>
    <w:rPr>
      <w:color w:val="0000FF" w:themeColor="hyperlink"/>
      <w:u w:val="single"/>
    </w:rPr>
  </w:style>
  <w:style w:type="paragraph" w:styleId="ListParagraph">
    <w:name w:val="List Paragraph"/>
    <w:basedOn w:val="Normal"/>
    <w:rsid w:val="00B959D6"/>
    <w:pPr>
      <w:ind w:left="720"/>
      <w:contextualSpacing/>
    </w:pPr>
  </w:style>
  <w:style w:type="table" w:styleId="TableGrid">
    <w:name w:val="Table Grid"/>
    <w:basedOn w:val="TableNormal"/>
    <w:rsid w:val="000250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E244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teaching.uncc.edu/resources/best-practice-articles/goals-objectives/objectives-using-bloom" TargetMode="External"/><Relationship Id="rId2" Type="http://schemas.openxmlformats.org/officeDocument/2006/relationships/hyperlink" Target="http://www.odu.edu/educ/roverbau/Bloom/blooms_taxonomy.htm" TargetMode="External"/><Relationship Id="rId3" Type="http://schemas.openxmlformats.org/officeDocument/2006/relationships/hyperlink" Target="http://edorigami.wikispaces.com/Bloom's+Digital+Tax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567</Words>
  <Characters>3237</Characters>
  <Application>Microsoft Macintosh Word</Application>
  <DocSecurity>0</DocSecurity>
  <Lines>26</Lines>
  <Paragraphs>7</Paragraphs>
  <ScaleCrop>false</ScaleCrop>
  <Company>Maricopa Community Colleges</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Diaz</dc:creator>
  <cp:keywords/>
  <cp:lastModifiedBy>Veronica Diaz</cp:lastModifiedBy>
  <cp:revision>7</cp:revision>
  <dcterms:created xsi:type="dcterms:W3CDTF">2011-06-16T14:52:00Z</dcterms:created>
  <dcterms:modified xsi:type="dcterms:W3CDTF">2011-06-16T14:59:00Z</dcterms:modified>
</cp:coreProperties>
</file>