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9" w:rsidRDefault="008C1F39" w:rsidP="0098512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Chat Conventions</w:t>
      </w:r>
    </w:p>
    <w:p w:rsidR="00985120" w:rsidRDefault="00985120" w:rsidP="008C1F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8C1F39" w:rsidRDefault="008C1F39" w:rsidP="008C1F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review and abide by the following chat conventions. These are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</w:t>
      </w:r>
      <w:r w:rsidR="00985120">
        <w:rPr>
          <w:rFonts w:ascii="Calibri" w:hAnsi="Calibri" w:cs="Calibri"/>
          <w:sz w:val="22"/>
          <w:szCs w:val="22"/>
        </w:rPr>
        <w:t xml:space="preserve">ended to facilitate a dialogue, </w:t>
      </w:r>
      <w:r>
        <w:rPr>
          <w:rFonts w:ascii="Calibri" w:hAnsi="Calibri" w:cs="Calibri"/>
          <w:sz w:val="22"/>
          <w:szCs w:val="22"/>
        </w:rPr>
        <w:t>not to be constrictive. We all enter into a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chat with different experiences and expectations. Conventions are an attempt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‘level the playing field.’ If you know other strategies, please suggest them!</w:t>
      </w:r>
    </w:p>
    <w:p w:rsidR="00985120" w:rsidRDefault="00985120" w:rsidP="008C1F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8C1F39" w:rsidRDefault="008C1F39" w:rsidP="008C1F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course chats will be structured with a specific learning objective. This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requires attentiveness. I will call on folks occasionally, so be prepared for the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discussion just as you would in a class. As in face-to-face courses, some folks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may prefer to ‘listen’ and be less comfortable with participation – sometimes</w:t>
      </w:r>
    </w:p>
    <w:p w:rsidR="008C1F39" w:rsidRDefault="008C1F39" w:rsidP="008C1F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Internet connectivity or keyboarding ability makes it difficult to keep up with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flow of the conversation. If this is the case, you are welcome to ‘lurk’ but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only if you agree to occasionally e-mail the course instructor so she will know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you are alive and well and thinking about what is being discussed.</w:t>
      </w:r>
    </w:p>
    <w:p w:rsidR="00985120" w:rsidRDefault="00985120" w:rsidP="008C1F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8C1F39" w:rsidRP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>TYPING ALL IN CAPS is considered shouting and rude.</w:t>
      </w:r>
    </w:p>
    <w:p w:rsid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>If you send a message to someone and they don’t answer, th</w:t>
      </w:r>
      <w:r w:rsidR="00985120">
        <w:rPr>
          <w:rFonts w:ascii="Calibri" w:hAnsi="Calibri" w:cs="Calibri"/>
          <w:sz w:val="22"/>
          <w:szCs w:val="22"/>
        </w:rPr>
        <w:t>at person</w:t>
      </w:r>
      <w:r w:rsidRPr="00985120">
        <w:rPr>
          <w:rFonts w:ascii="Calibri" w:hAnsi="Calibri" w:cs="Calibri"/>
          <w:sz w:val="22"/>
          <w:szCs w:val="22"/>
        </w:rPr>
        <w:t xml:space="preserve"> may be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typing to someone else, away from the computer or have a slow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connection; give them time to respond.</w:t>
      </w:r>
    </w:p>
    <w:p w:rsidR="00985120" w:rsidRDefault="00985120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good rule of thumb is to count to 10 between posts.</w:t>
      </w:r>
    </w:p>
    <w:p w:rsidR="008C1F39" w:rsidRP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>No profanity or personal criticism is allowed.</w:t>
      </w:r>
    </w:p>
    <w:p w:rsidR="008C1F39" w:rsidRP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>If you want to post a long sentence, start it with about 10 words followed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by … then enter your message. Immediately start the second part with …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and continue your thought. When this occurs we should all wait until the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thought is completed before responding.</w:t>
      </w:r>
    </w:p>
    <w:p w:rsid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>It is very frustrating when people ‘talk’ at the same time, carrying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different conversation threads or personal conversations. If you carry on a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 xml:space="preserve">personal conversation, you can leave </w:t>
      </w:r>
      <w:r w:rsidR="00985120">
        <w:rPr>
          <w:rFonts w:ascii="Calibri" w:hAnsi="Calibri" w:cs="Calibri"/>
          <w:sz w:val="22"/>
          <w:szCs w:val="22"/>
        </w:rPr>
        <w:t xml:space="preserve">Wimba </w:t>
      </w:r>
      <w:r w:rsidRPr="00985120">
        <w:rPr>
          <w:rFonts w:ascii="Calibri" w:hAnsi="Calibri" w:cs="Calibri"/>
          <w:sz w:val="22"/>
          <w:szCs w:val="22"/>
        </w:rPr>
        <w:t>and talk in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another area. This is particularly frustrating for new chatters, so those of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us used to ‘overtalk’ should be considerate.</w:t>
      </w:r>
    </w:p>
    <w:p w:rsid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 xml:space="preserve"> Do not ‘flood’ by sending the same message over and over again.</w:t>
      </w:r>
    </w:p>
    <w:p w:rsidR="008C1F39" w:rsidRP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 xml:space="preserve"> If you want to direct a question or comment to someone specifically,</w:t>
      </w:r>
      <w:r w:rsidR="00985120" w:rsidRP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 xml:space="preserve">begin your statement with their name. You can address me as </w:t>
      </w:r>
      <w:r w:rsidR="006F0782">
        <w:rPr>
          <w:rFonts w:ascii="Calibri" w:hAnsi="Calibri" w:cs="Calibri"/>
          <w:sz w:val="22"/>
          <w:szCs w:val="22"/>
        </w:rPr>
        <w:t>Patricia</w:t>
      </w:r>
      <w:r w:rsidRPr="00985120">
        <w:rPr>
          <w:rFonts w:ascii="Calibri" w:hAnsi="Calibri" w:cs="Calibri"/>
          <w:sz w:val="22"/>
          <w:szCs w:val="22"/>
        </w:rPr>
        <w:t>,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Dr. P., or Dr. McGee, whatever is most comfortable for you.</w:t>
      </w:r>
    </w:p>
    <w:p w:rsidR="00985120" w:rsidRDefault="008C1F39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985120">
        <w:rPr>
          <w:rFonts w:ascii="Calibri" w:hAnsi="Calibri" w:cs="Calibri"/>
          <w:sz w:val="22"/>
          <w:szCs w:val="22"/>
        </w:rPr>
        <w:t>When the chat flows very fast, abbreviations and emoticons (e.g. :-) are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sometimes used. However, it is important to make sure that everyone</w:t>
      </w:r>
      <w:r w:rsidR="00985120">
        <w:rPr>
          <w:rFonts w:ascii="Calibri" w:hAnsi="Calibri" w:cs="Calibri"/>
          <w:sz w:val="22"/>
          <w:szCs w:val="22"/>
        </w:rPr>
        <w:t xml:space="preserve"> </w:t>
      </w:r>
      <w:r w:rsidRPr="00985120">
        <w:rPr>
          <w:rFonts w:ascii="Calibri" w:hAnsi="Calibri" w:cs="Calibri"/>
          <w:sz w:val="22"/>
          <w:szCs w:val="22"/>
        </w:rPr>
        <w:t>knows what these abbreviations and emoticons mean before using them.</w:t>
      </w:r>
    </w:p>
    <w:p w:rsidR="00D505F9" w:rsidRPr="00985120" w:rsidRDefault="00985120" w:rsidP="00985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step away from the Wimba Classroom, click on the bird icon below the list of names to indicate that you have stepped away.</w:t>
      </w:r>
    </w:p>
    <w:sectPr w:rsidR="00D505F9" w:rsidRPr="00985120" w:rsidSect="00D505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18F2"/>
    <w:multiLevelType w:val="hybridMultilevel"/>
    <w:tmpl w:val="88E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1F39"/>
    <w:rsid w:val="002B1C64"/>
    <w:rsid w:val="006F0782"/>
    <w:rsid w:val="008C1F39"/>
    <w:rsid w:val="00985120"/>
    <w:rsid w:val="00BA3DF8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9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5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Macintosh Word</Application>
  <DocSecurity>0</DocSecurity>
  <Lines>16</Lines>
  <Paragraphs>4</Paragraphs>
  <ScaleCrop>false</ScaleCrop>
  <Company>UTSA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cp:lastModifiedBy>Patricia McGee</cp:lastModifiedBy>
  <cp:revision>3</cp:revision>
  <dcterms:created xsi:type="dcterms:W3CDTF">2011-07-26T18:03:00Z</dcterms:created>
  <dcterms:modified xsi:type="dcterms:W3CDTF">2011-07-26T18:03:00Z</dcterms:modified>
</cp:coreProperties>
</file>